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47C83" w14:textId="77777777" w:rsidR="007668F3" w:rsidRDefault="007668F3" w:rsidP="007668F3">
      <w:pPr>
        <w:jc w:val="center"/>
        <w:rPr>
          <w:sz w:val="28"/>
          <w:szCs w:val="28"/>
        </w:rPr>
      </w:pPr>
      <w:bookmarkStart w:id="0" w:name="_CITRUS_ITALIC"/>
      <w:bookmarkEnd w:id="0"/>
      <w:r>
        <w:rPr>
          <w:sz w:val="28"/>
          <w:szCs w:val="28"/>
        </w:rPr>
        <w:t xml:space="preserve">Complete Memorandum </w:t>
      </w:r>
    </w:p>
    <w:p w14:paraId="0C296C9C" w14:textId="77777777" w:rsidR="007668F3" w:rsidRDefault="007668F3" w:rsidP="007668F3">
      <w:pPr>
        <w:jc w:val="center"/>
        <w:rPr>
          <w:sz w:val="28"/>
          <w:szCs w:val="28"/>
        </w:rPr>
      </w:pPr>
    </w:p>
    <w:p w14:paraId="2C3846EF" w14:textId="77777777" w:rsidR="007668F3" w:rsidRDefault="007668F3" w:rsidP="007668F3">
      <w:pPr>
        <w:jc w:val="center"/>
        <w:rPr>
          <w:sz w:val="28"/>
          <w:szCs w:val="28"/>
        </w:rPr>
      </w:pPr>
      <w:r>
        <w:rPr>
          <w:sz w:val="28"/>
          <w:szCs w:val="28"/>
        </w:rPr>
        <w:t>April 11, 2012</w:t>
      </w:r>
    </w:p>
    <w:p w14:paraId="06060363" w14:textId="77777777" w:rsidR="007668F3" w:rsidRDefault="007668F3" w:rsidP="007668F3">
      <w:pPr>
        <w:jc w:val="center"/>
        <w:rPr>
          <w:sz w:val="28"/>
          <w:szCs w:val="28"/>
        </w:rPr>
      </w:pPr>
      <w:r>
        <w:rPr>
          <w:sz w:val="28"/>
          <w:szCs w:val="28"/>
        </w:rPr>
        <w:t xml:space="preserve">Professor </w:t>
      </w:r>
      <w:r w:rsidR="00BB7604">
        <w:rPr>
          <w:sz w:val="28"/>
          <w:szCs w:val="28"/>
        </w:rPr>
        <w:t>&lt;redacted&gt;&lt;/redacted&gt;</w:t>
      </w:r>
    </w:p>
    <w:p w14:paraId="2FBCA829" w14:textId="77777777" w:rsidR="007668F3" w:rsidRDefault="007668F3" w:rsidP="007668F3">
      <w:pPr>
        <w:jc w:val="center"/>
        <w:rPr>
          <w:sz w:val="28"/>
          <w:szCs w:val="28"/>
        </w:rPr>
      </w:pPr>
    </w:p>
    <w:p w14:paraId="738BF366" w14:textId="77777777" w:rsidR="007668F3" w:rsidRPr="00751E45" w:rsidRDefault="007668F3" w:rsidP="007668F3">
      <w:pPr>
        <w:jc w:val="center"/>
        <w:rPr>
          <w:sz w:val="28"/>
          <w:szCs w:val="28"/>
        </w:rPr>
      </w:pPr>
      <w:r>
        <w:rPr>
          <w:sz w:val="28"/>
          <w:szCs w:val="28"/>
        </w:rPr>
        <w:t xml:space="preserve">I certify that the </w:t>
      </w:r>
      <w:r w:rsidR="00371A4A">
        <w:rPr>
          <w:sz w:val="28"/>
          <w:szCs w:val="28"/>
        </w:rPr>
        <w:t>attached document contains 3,804</w:t>
      </w:r>
      <w:r>
        <w:rPr>
          <w:sz w:val="28"/>
          <w:szCs w:val="28"/>
        </w:rPr>
        <w:t xml:space="preserve"> words.</w:t>
      </w:r>
    </w:p>
    <w:p w14:paraId="5B058D55" w14:textId="77777777" w:rsidR="007668F3" w:rsidRPr="00751E45" w:rsidRDefault="007668F3" w:rsidP="007668F3">
      <w:pPr>
        <w:jc w:val="center"/>
        <w:rPr>
          <w:sz w:val="28"/>
          <w:szCs w:val="28"/>
        </w:rPr>
      </w:pPr>
    </w:p>
    <w:p w14:paraId="7F0BEAB0" w14:textId="77777777" w:rsidR="00D05758" w:rsidRDefault="00D05758" w:rsidP="00D05758">
      <w:pPr>
        <w:jc w:val="center"/>
        <w:rPr>
          <w:sz w:val="28"/>
          <w:szCs w:val="28"/>
        </w:rPr>
      </w:pPr>
      <w:r>
        <w:rPr>
          <w:sz w:val="28"/>
          <w:szCs w:val="28"/>
        </w:rPr>
        <w:br w:type="page"/>
      </w:r>
    </w:p>
    <w:p w14:paraId="073768F6" w14:textId="77777777" w:rsidR="00D05758" w:rsidRDefault="00D05758" w:rsidP="00D05758">
      <w:pPr>
        <w:rPr>
          <w:sz w:val="28"/>
          <w:szCs w:val="28"/>
        </w:rPr>
      </w:pPr>
      <w:r>
        <w:rPr>
          <w:sz w:val="28"/>
          <w:szCs w:val="28"/>
        </w:rPr>
        <w:lastRenderedPageBreak/>
        <w:t xml:space="preserve">STATE OF MINNESOTA </w:t>
      </w:r>
      <w:r>
        <w:rPr>
          <w:sz w:val="28"/>
          <w:szCs w:val="28"/>
        </w:rPr>
        <w:tab/>
      </w:r>
      <w:r>
        <w:rPr>
          <w:sz w:val="28"/>
          <w:szCs w:val="28"/>
        </w:rPr>
        <w:tab/>
      </w:r>
      <w:r>
        <w:rPr>
          <w:sz w:val="28"/>
          <w:szCs w:val="28"/>
        </w:rPr>
        <w:tab/>
      </w:r>
      <w:r>
        <w:rPr>
          <w:sz w:val="28"/>
          <w:szCs w:val="28"/>
        </w:rPr>
        <w:tab/>
        <w:t xml:space="preserve">       DISTRICT COURT </w:t>
      </w:r>
    </w:p>
    <w:p w14:paraId="73C26521" w14:textId="77777777" w:rsidR="009A02D9" w:rsidRDefault="009A02D9" w:rsidP="00D05758">
      <w:pPr>
        <w:rPr>
          <w:sz w:val="28"/>
          <w:szCs w:val="28"/>
        </w:rPr>
      </w:pPr>
    </w:p>
    <w:p w14:paraId="03AE92EF" w14:textId="77777777" w:rsidR="00D05758" w:rsidRDefault="00D05758" w:rsidP="00D05758">
      <w:pPr>
        <w:pBdr>
          <w:bottom w:val="single" w:sz="12" w:space="1" w:color="auto"/>
        </w:pBdr>
        <w:rPr>
          <w:sz w:val="28"/>
          <w:szCs w:val="28"/>
        </w:rPr>
      </w:pPr>
      <w:r>
        <w:rPr>
          <w:sz w:val="28"/>
          <w:szCs w:val="28"/>
        </w:rPr>
        <w:t>COUNTY OF GOODHUE</w:t>
      </w:r>
      <w:r>
        <w:rPr>
          <w:sz w:val="28"/>
          <w:szCs w:val="28"/>
        </w:rPr>
        <w:tab/>
      </w:r>
      <w:r>
        <w:rPr>
          <w:sz w:val="28"/>
          <w:szCs w:val="28"/>
        </w:rPr>
        <w:tab/>
      </w:r>
      <w:r>
        <w:rPr>
          <w:sz w:val="28"/>
          <w:szCs w:val="28"/>
        </w:rPr>
        <w:tab/>
        <w:t xml:space="preserve">  FIRST JUDICIAL DISTRICT  </w:t>
      </w:r>
    </w:p>
    <w:p w14:paraId="5B479CAF" w14:textId="77777777" w:rsidR="00D05758" w:rsidRDefault="00D05758" w:rsidP="00D05758">
      <w:pPr>
        <w:rPr>
          <w:b/>
          <w:sz w:val="28"/>
          <w:szCs w:val="28"/>
        </w:rPr>
      </w:pPr>
    </w:p>
    <w:p w14:paraId="6552D8D0" w14:textId="77777777" w:rsidR="00D05758" w:rsidRDefault="00D05758" w:rsidP="00D05758">
      <w:pPr>
        <w:rPr>
          <w:b/>
          <w:sz w:val="28"/>
          <w:szCs w:val="28"/>
        </w:rPr>
      </w:pPr>
      <w:r>
        <w:rPr>
          <w:sz w:val="28"/>
          <w:szCs w:val="28"/>
        </w:rPr>
        <w:t>Lucy</w:t>
      </w:r>
      <w:r w:rsidR="009A02D9">
        <w:rPr>
          <w:sz w:val="28"/>
          <w:szCs w:val="28"/>
        </w:rPr>
        <w:t xml:space="preserve"> and Linus Brown on behalf of</w:t>
      </w:r>
      <w:r w:rsidR="009A02D9">
        <w:rPr>
          <w:sz w:val="28"/>
          <w:szCs w:val="28"/>
        </w:rPr>
        <w:tab/>
      </w:r>
      <w:r w:rsidR="009A02D9">
        <w:rPr>
          <w:sz w:val="28"/>
          <w:szCs w:val="28"/>
        </w:rPr>
        <w:tab/>
      </w:r>
    </w:p>
    <w:p w14:paraId="36548B57" w14:textId="77777777" w:rsidR="00D05758" w:rsidRDefault="00D05758" w:rsidP="00D05758">
      <w:pPr>
        <w:rPr>
          <w:sz w:val="28"/>
          <w:szCs w:val="28"/>
        </w:rPr>
      </w:pPr>
      <w:proofErr w:type="gramStart"/>
      <w:r>
        <w:rPr>
          <w:sz w:val="28"/>
          <w:szCs w:val="28"/>
        </w:rPr>
        <w:t>their</w:t>
      </w:r>
      <w:proofErr w:type="gramEnd"/>
      <w:r>
        <w:rPr>
          <w:sz w:val="28"/>
          <w:szCs w:val="28"/>
        </w:rPr>
        <w:t xml:space="preserve"> minor child, Charles Brown, </w:t>
      </w:r>
    </w:p>
    <w:p w14:paraId="64725209" w14:textId="77777777" w:rsidR="00D05758" w:rsidRDefault="00D05758" w:rsidP="00D05758">
      <w:pPr>
        <w:rPr>
          <w:sz w:val="28"/>
          <w:szCs w:val="28"/>
        </w:rPr>
      </w:pPr>
      <w:r>
        <w:rPr>
          <w:sz w:val="28"/>
          <w:szCs w:val="28"/>
        </w:rPr>
        <w:t xml:space="preserve">Plaintiffs, </w:t>
      </w:r>
    </w:p>
    <w:p w14:paraId="10C1FD69" w14:textId="77777777" w:rsidR="00D05758" w:rsidRDefault="007668F3" w:rsidP="00D05758">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Court File No. 25-CV-12-0001</w:t>
      </w:r>
    </w:p>
    <w:p w14:paraId="7D236C53" w14:textId="77777777" w:rsidR="00D05758" w:rsidRDefault="00D05758" w:rsidP="00D05758">
      <w:pPr>
        <w:rPr>
          <w:sz w:val="28"/>
          <w:szCs w:val="28"/>
        </w:rPr>
      </w:pPr>
      <w:proofErr w:type="gramStart"/>
      <w:r>
        <w:rPr>
          <w:sz w:val="28"/>
          <w:szCs w:val="28"/>
        </w:rPr>
        <w:t>vs</w:t>
      </w:r>
      <w:proofErr w:type="gramEnd"/>
      <w:r>
        <w:rPr>
          <w:sz w:val="28"/>
          <w:szCs w:val="28"/>
        </w:rPr>
        <w:t xml:space="preserve">. </w:t>
      </w:r>
    </w:p>
    <w:p w14:paraId="52FF9B6C" w14:textId="77777777" w:rsidR="00D05758" w:rsidRDefault="00D05758" w:rsidP="00D05758">
      <w:pPr>
        <w:rPr>
          <w:sz w:val="28"/>
          <w:szCs w:val="28"/>
        </w:rPr>
      </w:pPr>
    </w:p>
    <w:p w14:paraId="32FA4E09" w14:textId="77777777" w:rsidR="00D05758" w:rsidRDefault="00D05758" w:rsidP="00D05758">
      <w:pPr>
        <w:rPr>
          <w:sz w:val="28"/>
          <w:szCs w:val="28"/>
        </w:rPr>
      </w:pPr>
      <w:r>
        <w:rPr>
          <w:sz w:val="28"/>
          <w:szCs w:val="28"/>
        </w:rPr>
        <w:t xml:space="preserve">Peanutsberg School District, </w:t>
      </w:r>
    </w:p>
    <w:p w14:paraId="479073E7" w14:textId="77777777" w:rsidR="00D05758" w:rsidRDefault="00D05758" w:rsidP="00D05758">
      <w:pPr>
        <w:pBdr>
          <w:bottom w:val="single" w:sz="12" w:space="1" w:color="auto"/>
        </w:pBdr>
        <w:rPr>
          <w:sz w:val="28"/>
          <w:szCs w:val="28"/>
        </w:rPr>
      </w:pPr>
      <w:r>
        <w:rPr>
          <w:sz w:val="28"/>
          <w:szCs w:val="28"/>
        </w:rPr>
        <w:t>Defendant.</w:t>
      </w:r>
    </w:p>
    <w:p w14:paraId="0BBB4D72" w14:textId="77777777" w:rsidR="00E6047D" w:rsidRDefault="00E6047D" w:rsidP="00D05758">
      <w:pPr>
        <w:pBdr>
          <w:bottom w:val="single" w:sz="12" w:space="1" w:color="auto"/>
        </w:pBdr>
        <w:rPr>
          <w:sz w:val="28"/>
          <w:szCs w:val="28"/>
        </w:rPr>
      </w:pPr>
    </w:p>
    <w:p w14:paraId="2B96D0CD" w14:textId="77777777" w:rsidR="00D05758" w:rsidRDefault="00D05758" w:rsidP="00D05758">
      <w:pPr>
        <w:rPr>
          <w:sz w:val="28"/>
          <w:szCs w:val="28"/>
        </w:rPr>
      </w:pPr>
    </w:p>
    <w:p w14:paraId="53D51FC3" w14:textId="77777777" w:rsidR="00D05758" w:rsidRDefault="00D05758" w:rsidP="00D05758">
      <w:pPr>
        <w:pBdr>
          <w:bottom w:val="single" w:sz="12" w:space="1" w:color="auto"/>
        </w:pBdr>
        <w:jc w:val="center"/>
        <w:rPr>
          <w:b/>
          <w:sz w:val="28"/>
          <w:szCs w:val="28"/>
        </w:rPr>
      </w:pPr>
      <w:r>
        <w:rPr>
          <w:b/>
          <w:sz w:val="28"/>
          <w:szCs w:val="28"/>
        </w:rPr>
        <w:t>Defendant’s Memorandum of Law Supporting Summary Judgment</w:t>
      </w:r>
    </w:p>
    <w:p w14:paraId="32306D22" w14:textId="77777777" w:rsidR="00D05758" w:rsidRDefault="00D05758" w:rsidP="00D05758">
      <w:pPr>
        <w:pBdr>
          <w:bottom w:val="single" w:sz="12" w:space="1" w:color="auto"/>
        </w:pBdr>
        <w:jc w:val="center"/>
        <w:rPr>
          <w:b/>
          <w:sz w:val="28"/>
          <w:szCs w:val="28"/>
        </w:rPr>
      </w:pPr>
    </w:p>
    <w:p w14:paraId="06D77D68" w14:textId="77777777" w:rsidR="00D05758" w:rsidRDefault="00D05758" w:rsidP="00D05758">
      <w:pPr>
        <w:rPr>
          <w:b/>
          <w:sz w:val="28"/>
          <w:szCs w:val="28"/>
        </w:rPr>
      </w:pPr>
    </w:p>
    <w:p w14:paraId="13F2C046" w14:textId="77777777" w:rsidR="00D05758" w:rsidRDefault="00D05758" w:rsidP="00D05758">
      <w:pPr>
        <w:spacing w:after="100" w:afterAutospacing="1"/>
        <w:jc w:val="center"/>
        <w:rPr>
          <w:b/>
          <w:sz w:val="28"/>
          <w:szCs w:val="28"/>
        </w:rPr>
      </w:pPr>
      <w:r>
        <w:rPr>
          <w:b/>
          <w:sz w:val="28"/>
          <w:szCs w:val="28"/>
        </w:rPr>
        <w:t>Summary</w:t>
      </w:r>
    </w:p>
    <w:p w14:paraId="62C6E776" w14:textId="77777777" w:rsidR="00D05758" w:rsidRDefault="00D05758" w:rsidP="00D05758">
      <w:pPr>
        <w:spacing w:line="480" w:lineRule="auto"/>
        <w:rPr>
          <w:sz w:val="28"/>
          <w:szCs w:val="28"/>
        </w:rPr>
      </w:pPr>
      <w:r>
        <w:rPr>
          <w:sz w:val="28"/>
          <w:szCs w:val="28"/>
        </w:rPr>
        <w:tab/>
        <w:t xml:space="preserve">Charles Brown (“Plaintiff”) was an eighth grader at Peanutsberg Junior High School until he cut the lewd and vulgar phrase “I [heart] boobies” into his hair.  The first day Plaintiff wore the haircut to school </w:t>
      </w:r>
      <w:r w:rsidR="00C667F8">
        <w:rPr>
          <w:sz w:val="28"/>
          <w:szCs w:val="28"/>
        </w:rPr>
        <w:t xml:space="preserve">some of </w:t>
      </w:r>
      <w:r>
        <w:rPr>
          <w:sz w:val="28"/>
          <w:szCs w:val="28"/>
        </w:rPr>
        <w:t>his fellow classmates began chanting the phrase cut int</w:t>
      </w:r>
      <w:r w:rsidR="00A171F2">
        <w:rPr>
          <w:sz w:val="28"/>
          <w:szCs w:val="28"/>
        </w:rPr>
        <w:t xml:space="preserve">o his hair while they grabbed a fellow female student’s breasts.  </w:t>
      </w:r>
      <w:r>
        <w:rPr>
          <w:sz w:val="28"/>
          <w:szCs w:val="28"/>
        </w:rPr>
        <w:t xml:space="preserve">Despite </w:t>
      </w:r>
      <w:r w:rsidR="00A171F2">
        <w:rPr>
          <w:sz w:val="28"/>
          <w:szCs w:val="28"/>
        </w:rPr>
        <w:t xml:space="preserve">his knowledge of the disruptive sexual assault, </w:t>
      </w:r>
      <w:r>
        <w:rPr>
          <w:sz w:val="28"/>
          <w:szCs w:val="28"/>
        </w:rPr>
        <w:t xml:space="preserve">Plaintiff refused to shave the phrase out of his hair.   As a result, Peanutsberg School District </w:t>
      </w:r>
      <w:r w:rsidR="00E6047D">
        <w:rPr>
          <w:sz w:val="28"/>
          <w:szCs w:val="28"/>
        </w:rPr>
        <w:t>(</w:t>
      </w:r>
      <w:r w:rsidR="00AD5CC1">
        <w:rPr>
          <w:sz w:val="28"/>
          <w:szCs w:val="28"/>
        </w:rPr>
        <w:t>“Peanutsberg”</w:t>
      </w:r>
      <w:r w:rsidR="00A171F2">
        <w:rPr>
          <w:sz w:val="28"/>
          <w:szCs w:val="28"/>
        </w:rPr>
        <w:t xml:space="preserve"> or</w:t>
      </w:r>
      <w:r w:rsidR="00E6047D">
        <w:rPr>
          <w:sz w:val="28"/>
          <w:szCs w:val="28"/>
        </w:rPr>
        <w:t xml:space="preserve"> “School”</w:t>
      </w:r>
      <w:r w:rsidR="00A171F2">
        <w:rPr>
          <w:sz w:val="28"/>
          <w:szCs w:val="28"/>
        </w:rPr>
        <w:t xml:space="preserve">) </w:t>
      </w:r>
      <w:r>
        <w:rPr>
          <w:sz w:val="28"/>
          <w:szCs w:val="28"/>
        </w:rPr>
        <w:t>suspend</w:t>
      </w:r>
      <w:r w:rsidR="00A171F2">
        <w:rPr>
          <w:sz w:val="28"/>
          <w:szCs w:val="28"/>
        </w:rPr>
        <w:t>ed</w:t>
      </w:r>
      <w:r>
        <w:rPr>
          <w:sz w:val="28"/>
          <w:szCs w:val="28"/>
        </w:rPr>
        <w:t xml:space="preserve"> Plaintiff for the safety of his classmates and to stop the disruption within the school. </w:t>
      </w:r>
    </w:p>
    <w:p w14:paraId="03AA9641" w14:textId="77777777" w:rsidR="00994F5D" w:rsidRDefault="00994F5D" w:rsidP="00D05758">
      <w:pPr>
        <w:spacing w:line="480" w:lineRule="auto"/>
        <w:ind w:firstLine="720"/>
        <w:rPr>
          <w:sz w:val="28"/>
          <w:szCs w:val="28"/>
        </w:rPr>
      </w:pPr>
      <w:r>
        <w:rPr>
          <w:sz w:val="28"/>
          <w:szCs w:val="28"/>
        </w:rPr>
        <w:lastRenderedPageBreak/>
        <w:t xml:space="preserve">The School did not violate the Plaintiff’s First Amendment rights by prohibiting his haircut.  The </w:t>
      </w:r>
      <w:r w:rsidR="00D05758">
        <w:rPr>
          <w:sz w:val="28"/>
          <w:szCs w:val="28"/>
        </w:rPr>
        <w:t xml:space="preserve">United States Supreme Court has given school officials the discretion to limit inappropriate </w:t>
      </w:r>
      <w:r>
        <w:rPr>
          <w:sz w:val="28"/>
          <w:szCs w:val="28"/>
        </w:rPr>
        <w:t>and/</w:t>
      </w:r>
      <w:r w:rsidR="00D05758">
        <w:rPr>
          <w:sz w:val="28"/>
          <w:szCs w:val="28"/>
        </w:rPr>
        <w:t>or disrup</w:t>
      </w:r>
      <w:r>
        <w:rPr>
          <w:sz w:val="28"/>
          <w:szCs w:val="28"/>
        </w:rPr>
        <w:t>tive speech within the school.  Plaintiff’s haircut met both of these standards; therefore, Peanutsberg had the authority to prohibit his speech.</w:t>
      </w:r>
    </w:p>
    <w:p w14:paraId="4252DCCF" w14:textId="77777777" w:rsidR="002D2DE7" w:rsidRDefault="00A171F2" w:rsidP="00994F5D">
      <w:pPr>
        <w:spacing w:line="480" w:lineRule="auto"/>
        <w:ind w:firstLine="720"/>
        <w:rPr>
          <w:sz w:val="28"/>
          <w:szCs w:val="28"/>
        </w:rPr>
      </w:pPr>
      <w:r>
        <w:rPr>
          <w:sz w:val="28"/>
          <w:szCs w:val="28"/>
        </w:rPr>
        <w:t>Summary judgment is appropriate</w:t>
      </w:r>
      <w:r w:rsidR="00D05758">
        <w:rPr>
          <w:sz w:val="28"/>
          <w:szCs w:val="28"/>
        </w:rPr>
        <w:t xml:space="preserve"> in this case</w:t>
      </w:r>
      <w:r>
        <w:rPr>
          <w:sz w:val="28"/>
          <w:szCs w:val="28"/>
        </w:rPr>
        <w:t xml:space="preserve"> because t</w:t>
      </w:r>
      <w:r w:rsidR="00D05758">
        <w:rPr>
          <w:sz w:val="28"/>
          <w:szCs w:val="28"/>
        </w:rPr>
        <w:t>here is no genuine issue of material fact.  The school had the authority</w:t>
      </w:r>
      <w:r>
        <w:rPr>
          <w:sz w:val="28"/>
          <w:szCs w:val="28"/>
        </w:rPr>
        <w:t xml:space="preserve"> </w:t>
      </w:r>
      <w:r w:rsidR="00D05758">
        <w:rPr>
          <w:sz w:val="28"/>
          <w:szCs w:val="28"/>
        </w:rPr>
        <w:t>to restrict Plaintiff’s speech</w:t>
      </w:r>
      <w:r w:rsidR="00EE4C52">
        <w:rPr>
          <w:sz w:val="28"/>
          <w:szCs w:val="28"/>
        </w:rPr>
        <w:t xml:space="preserve"> for a number of reasons</w:t>
      </w:r>
      <w:r w:rsidR="00D05758">
        <w:rPr>
          <w:sz w:val="28"/>
          <w:szCs w:val="28"/>
        </w:rPr>
        <w:t>.  First, Plaintiff’s haircut was lewd and vulgar</w:t>
      </w:r>
      <w:r>
        <w:rPr>
          <w:sz w:val="28"/>
          <w:szCs w:val="28"/>
        </w:rPr>
        <w:t xml:space="preserve"> due to the content of the speech and the circumstances under which </w:t>
      </w:r>
      <w:r w:rsidR="00EE4C52">
        <w:rPr>
          <w:sz w:val="28"/>
          <w:szCs w:val="28"/>
        </w:rPr>
        <w:t>it was displayed.  Second, the S</w:t>
      </w:r>
      <w:r>
        <w:rPr>
          <w:sz w:val="28"/>
          <w:szCs w:val="28"/>
        </w:rPr>
        <w:t xml:space="preserve">chool </w:t>
      </w:r>
      <w:r w:rsidR="00EE4C52">
        <w:rPr>
          <w:sz w:val="28"/>
          <w:szCs w:val="28"/>
        </w:rPr>
        <w:t xml:space="preserve">had an obligation to prohibit the speech because the need for safety within the school outweighed their obligation to promote constitutional expression.  </w:t>
      </w:r>
      <w:r w:rsidR="00EF5A42">
        <w:rPr>
          <w:sz w:val="28"/>
          <w:szCs w:val="28"/>
        </w:rPr>
        <w:t xml:space="preserve">Third, </w:t>
      </w:r>
      <w:r w:rsidR="002D2DE7">
        <w:rPr>
          <w:sz w:val="28"/>
          <w:szCs w:val="28"/>
        </w:rPr>
        <w:t>Plaintiff’s haircut caused a material and substantial disruption when it prompted the sexual assault of a female student.  The School enforced their grooming policy to limit the disruption and protect the other students</w:t>
      </w:r>
      <w:r w:rsidR="00EF5A42">
        <w:rPr>
          <w:sz w:val="28"/>
          <w:szCs w:val="28"/>
        </w:rPr>
        <w:t>, which is well within their authority</w:t>
      </w:r>
      <w:r w:rsidR="002D2DE7">
        <w:rPr>
          <w:sz w:val="28"/>
          <w:szCs w:val="28"/>
        </w:rPr>
        <w:t>.  The fact that</w:t>
      </w:r>
      <w:r w:rsidR="00EF5A42">
        <w:rPr>
          <w:sz w:val="28"/>
          <w:szCs w:val="28"/>
        </w:rPr>
        <w:t xml:space="preserve"> Plaintiff didn’t partake in the actual </w:t>
      </w:r>
      <w:r w:rsidR="002D2DE7">
        <w:rPr>
          <w:sz w:val="28"/>
          <w:szCs w:val="28"/>
        </w:rPr>
        <w:t>assault is irrelevant becaus</w:t>
      </w:r>
      <w:r w:rsidR="00EF5A42">
        <w:rPr>
          <w:sz w:val="28"/>
          <w:szCs w:val="28"/>
        </w:rPr>
        <w:t>e it was prompted by his</w:t>
      </w:r>
      <w:r w:rsidR="002D2DE7">
        <w:rPr>
          <w:sz w:val="28"/>
          <w:szCs w:val="28"/>
        </w:rPr>
        <w:t xml:space="preserve"> haircut. </w:t>
      </w:r>
    </w:p>
    <w:p w14:paraId="7FEDB694" w14:textId="77777777" w:rsidR="00D05758" w:rsidRPr="001B42D8" w:rsidRDefault="00D05758" w:rsidP="00D05758">
      <w:pPr>
        <w:spacing w:line="480" w:lineRule="auto"/>
        <w:jc w:val="center"/>
        <w:rPr>
          <w:b/>
          <w:sz w:val="28"/>
          <w:szCs w:val="28"/>
        </w:rPr>
      </w:pPr>
      <w:r>
        <w:rPr>
          <w:b/>
          <w:sz w:val="28"/>
          <w:szCs w:val="28"/>
        </w:rPr>
        <w:t xml:space="preserve">Facts </w:t>
      </w:r>
    </w:p>
    <w:p w14:paraId="5D82539C" w14:textId="77777777" w:rsidR="00D05758" w:rsidRDefault="00D05758" w:rsidP="00D05758">
      <w:pPr>
        <w:spacing w:line="480" w:lineRule="auto"/>
        <w:rPr>
          <w:sz w:val="28"/>
          <w:szCs w:val="28"/>
        </w:rPr>
      </w:pPr>
      <w:r>
        <w:rPr>
          <w:sz w:val="28"/>
          <w:szCs w:val="28"/>
        </w:rPr>
        <w:tab/>
        <w:t>Peanutsberg School District is a public entity (</w:t>
      </w:r>
      <w:proofErr w:type="spellStart"/>
      <w:r>
        <w:rPr>
          <w:sz w:val="28"/>
          <w:szCs w:val="28"/>
        </w:rPr>
        <w:t>Compl</w:t>
      </w:r>
      <w:proofErr w:type="spellEnd"/>
      <w:r>
        <w:rPr>
          <w:sz w:val="28"/>
          <w:szCs w:val="28"/>
        </w:rPr>
        <w:t xml:space="preserve">. Nov. 23, 2011) devoted to sustaining a learning environment free of dangers to students’ </w:t>
      </w:r>
      <w:r>
        <w:rPr>
          <w:sz w:val="28"/>
          <w:szCs w:val="28"/>
        </w:rPr>
        <w:lastRenderedPageBreak/>
        <w:t>health and safety, interferences with work, and disorder in the classroom or school.  (</w:t>
      </w:r>
      <w:r>
        <w:rPr>
          <w:i/>
          <w:sz w:val="28"/>
          <w:szCs w:val="28"/>
        </w:rPr>
        <w:t xml:space="preserve">See </w:t>
      </w:r>
      <w:r w:rsidR="00E6047D">
        <w:rPr>
          <w:sz w:val="28"/>
          <w:szCs w:val="28"/>
        </w:rPr>
        <w:t>Def. [’s] Resp. Pls. [’</w:t>
      </w:r>
      <w:r>
        <w:rPr>
          <w:sz w:val="28"/>
          <w:szCs w:val="28"/>
        </w:rPr>
        <w:t xml:space="preserve">s] Req. </w:t>
      </w:r>
      <w:proofErr w:type="spellStart"/>
      <w:r>
        <w:rPr>
          <w:sz w:val="28"/>
          <w:szCs w:val="28"/>
        </w:rPr>
        <w:t>Admis</w:t>
      </w:r>
      <w:proofErr w:type="spellEnd"/>
      <w:r>
        <w:rPr>
          <w:sz w:val="28"/>
          <w:szCs w:val="28"/>
        </w:rPr>
        <w:t>. Ex. A ¶ 4 (Jan. 9, 2012)) (“Ex. A”</w:t>
      </w:r>
      <w:proofErr w:type="gramStart"/>
      <w:r>
        <w:rPr>
          <w:sz w:val="28"/>
          <w:szCs w:val="28"/>
        </w:rPr>
        <w:t>)  The</w:t>
      </w:r>
      <w:proofErr w:type="gramEnd"/>
      <w:r>
        <w:rPr>
          <w:sz w:val="28"/>
          <w:szCs w:val="28"/>
        </w:rPr>
        <w:t xml:space="preserve"> Plaintiff  has sued the school claiming it violated his First Amendment rights by enforcing its dress and grooming policy.  (</w:t>
      </w:r>
      <w:proofErr w:type="spellStart"/>
      <w:r>
        <w:rPr>
          <w:sz w:val="28"/>
          <w:szCs w:val="28"/>
        </w:rPr>
        <w:t>Compl</w:t>
      </w:r>
      <w:proofErr w:type="spellEnd"/>
      <w:r>
        <w:rPr>
          <w:sz w:val="28"/>
          <w:szCs w:val="28"/>
        </w:rPr>
        <w:t>.)</w:t>
      </w:r>
    </w:p>
    <w:p w14:paraId="6BCE6DA6" w14:textId="77777777" w:rsidR="00D05758" w:rsidRDefault="00D05758" w:rsidP="00D05758">
      <w:pPr>
        <w:spacing w:line="480" w:lineRule="auto"/>
        <w:rPr>
          <w:sz w:val="28"/>
          <w:szCs w:val="28"/>
        </w:rPr>
      </w:pPr>
      <w:r>
        <w:rPr>
          <w:sz w:val="28"/>
          <w:szCs w:val="28"/>
        </w:rPr>
        <w:tab/>
        <w:t>Plaintiff, an eighth grader, arrived at Peanutsberg Junior High on November 4, 2011 with the phrase “I [heart] boobies” shaved into the back and sides of his hair.  (</w:t>
      </w:r>
      <w:proofErr w:type="spellStart"/>
      <w:r>
        <w:rPr>
          <w:sz w:val="28"/>
          <w:szCs w:val="28"/>
        </w:rPr>
        <w:t>Compl</w:t>
      </w:r>
      <w:proofErr w:type="spellEnd"/>
      <w:r>
        <w:rPr>
          <w:sz w:val="28"/>
          <w:szCs w:val="28"/>
        </w:rPr>
        <w:t>.)  Plaintiff cut his hair in support of his sister who was diagnosed with breast cancer.  (</w:t>
      </w:r>
      <w:proofErr w:type="spellStart"/>
      <w:r>
        <w:rPr>
          <w:sz w:val="28"/>
          <w:szCs w:val="28"/>
        </w:rPr>
        <w:t>Compl</w:t>
      </w:r>
      <w:proofErr w:type="spellEnd"/>
      <w:r>
        <w:rPr>
          <w:sz w:val="28"/>
          <w:szCs w:val="28"/>
        </w:rPr>
        <w:t>.)  Although there was no color associated with the phrase, other students could read it without assistance from Plaintiff.  (</w:t>
      </w:r>
      <w:r>
        <w:rPr>
          <w:i/>
          <w:sz w:val="28"/>
          <w:szCs w:val="28"/>
        </w:rPr>
        <w:t xml:space="preserve">See </w:t>
      </w:r>
      <w:r>
        <w:rPr>
          <w:sz w:val="28"/>
          <w:szCs w:val="28"/>
        </w:rPr>
        <w:t>Brown Dep. 101)</w:t>
      </w:r>
    </w:p>
    <w:p w14:paraId="69515B4F" w14:textId="77777777" w:rsidR="00D05758" w:rsidRDefault="00D05758" w:rsidP="00D05758">
      <w:pPr>
        <w:spacing w:line="480" w:lineRule="auto"/>
        <w:rPr>
          <w:sz w:val="28"/>
          <w:szCs w:val="28"/>
        </w:rPr>
      </w:pPr>
      <w:r>
        <w:rPr>
          <w:sz w:val="28"/>
          <w:szCs w:val="28"/>
        </w:rPr>
        <w:tab/>
        <w:t>The same day, Plaintiff was sitting in the cafeteria when two male students behind him began to chant the same phrase shaved into his hair.</w:t>
      </w:r>
      <w:r w:rsidR="002D2DE7">
        <w:rPr>
          <w:sz w:val="28"/>
          <w:szCs w:val="28"/>
        </w:rPr>
        <w:t xml:space="preserve">  </w:t>
      </w:r>
      <w:r w:rsidR="002D2DE7" w:rsidRPr="00EF5A42">
        <w:rPr>
          <w:sz w:val="28"/>
          <w:szCs w:val="28"/>
        </w:rPr>
        <w:t>(Ex. A</w:t>
      </w:r>
      <w:r w:rsidR="00EF5A42">
        <w:rPr>
          <w:sz w:val="28"/>
          <w:szCs w:val="28"/>
        </w:rPr>
        <w:t xml:space="preserve"> ¶ 1</w:t>
      </w:r>
      <w:r w:rsidR="002D2DE7" w:rsidRPr="00EF5A42">
        <w:rPr>
          <w:sz w:val="28"/>
          <w:szCs w:val="28"/>
        </w:rPr>
        <w:t>)</w:t>
      </w:r>
      <w:r w:rsidR="00EF5A42">
        <w:rPr>
          <w:sz w:val="28"/>
          <w:szCs w:val="28"/>
        </w:rPr>
        <w:t xml:space="preserve"> (Brown Dep.101</w:t>
      </w:r>
      <w:proofErr w:type="gramStart"/>
      <w:r w:rsidR="00EF5A42">
        <w:rPr>
          <w:sz w:val="28"/>
          <w:szCs w:val="28"/>
        </w:rPr>
        <w:t xml:space="preserve">)  </w:t>
      </w:r>
      <w:r>
        <w:rPr>
          <w:sz w:val="28"/>
          <w:szCs w:val="28"/>
        </w:rPr>
        <w:t>While</w:t>
      </w:r>
      <w:proofErr w:type="gramEnd"/>
      <w:r>
        <w:rPr>
          <w:sz w:val="28"/>
          <w:szCs w:val="28"/>
        </w:rPr>
        <w:t xml:space="preserve"> chanting they sexually assaulted a female student</w:t>
      </w:r>
      <w:r w:rsidR="002D2DE7">
        <w:rPr>
          <w:sz w:val="28"/>
          <w:szCs w:val="28"/>
        </w:rPr>
        <w:t xml:space="preserve"> named </w:t>
      </w:r>
      <w:r w:rsidR="00EF5A42">
        <w:rPr>
          <w:sz w:val="28"/>
          <w:szCs w:val="28"/>
        </w:rPr>
        <w:t>Marcie</w:t>
      </w:r>
      <w:r>
        <w:rPr>
          <w:sz w:val="28"/>
          <w:szCs w:val="28"/>
        </w:rPr>
        <w:t xml:space="preserve"> by grabbing her breast.  (Brown Dep. 101)  A crowd of junior high students were gathered to see the assault.  (Brown Dep. 101)  While there is no official confirmation of other assaults, both the School and the Plaintiff have stated that they heard similar actions occurred again later.  (Def. [‘s] Resp. Pls. [‘s] Req. </w:t>
      </w:r>
      <w:proofErr w:type="spellStart"/>
      <w:r>
        <w:rPr>
          <w:sz w:val="28"/>
          <w:szCs w:val="28"/>
        </w:rPr>
        <w:t>Admis</w:t>
      </w:r>
      <w:proofErr w:type="spellEnd"/>
      <w:r>
        <w:rPr>
          <w:sz w:val="28"/>
          <w:szCs w:val="28"/>
        </w:rPr>
        <w:t xml:space="preserve">. No. 7 (Jan. 9, 2012)) (“Def. [‘s] </w:t>
      </w:r>
      <w:proofErr w:type="spellStart"/>
      <w:r>
        <w:rPr>
          <w:sz w:val="28"/>
          <w:szCs w:val="28"/>
        </w:rPr>
        <w:t>Admis</w:t>
      </w:r>
      <w:proofErr w:type="spellEnd"/>
      <w:r>
        <w:rPr>
          <w:sz w:val="28"/>
          <w:szCs w:val="28"/>
        </w:rPr>
        <w:t xml:space="preserve">.”) (Brown Dep. 101)  </w:t>
      </w:r>
    </w:p>
    <w:p w14:paraId="7128D604" w14:textId="77777777" w:rsidR="00D05758" w:rsidRDefault="00D05758" w:rsidP="00D05758">
      <w:pPr>
        <w:spacing w:line="480" w:lineRule="auto"/>
        <w:rPr>
          <w:sz w:val="28"/>
          <w:szCs w:val="28"/>
        </w:rPr>
      </w:pPr>
      <w:r>
        <w:rPr>
          <w:sz w:val="28"/>
          <w:szCs w:val="28"/>
        </w:rPr>
        <w:lastRenderedPageBreak/>
        <w:tab/>
        <w:t>Following lunch, Plaintiff went to social studies class where he used class time to describe why he shaved the phrase into his hair.  (Brown Dep. 102)  After class the principal and the Plaintiff spoke about his haircut.  (Brown Dep. 102)  Mr. Woodstock listened to Plaintiff’s reasons for his haircut and explained that while he felt it was noble for him to support his sister his haircut had proven to be disruptive.  (Ex. A ¶ 2</w:t>
      </w:r>
      <w:proofErr w:type="gramStart"/>
      <w:r>
        <w:rPr>
          <w:sz w:val="28"/>
          <w:szCs w:val="28"/>
        </w:rPr>
        <w:t>)  As</w:t>
      </w:r>
      <w:proofErr w:type="gramEnd"/>
      <w:r>
        <w:rPr>
          <w:sz w:val="28"/>
          <w:szCs w:val="28"/>
        </w:rPr>
        <w:t xml:space="preserve"> a result, it was prohibited by school policy.  (Def.</w:t>
      </w:r>
      <w:r w:rsidR="00EF5A42">
        <w:rPr>
          <w:sz w:val="28"/>
          <w:szCs w:val="28"/>
        </w:rPr>
        <w:t xml:space="preserve"> [‘s] </w:t>
      </w:r>
      <w:proofErr w:type="spellStart"/>
      <w:r w:rsidR="00EF5A42">
        <w:rPr>
          <w:sz w:val="28"/>
          <w:szCs w:val="28"/>
        </w:rPr>
        <w:t>Admis</w:t>
      </w:r>
      <w:proofErr w:type="spellEnd"/>
      <w:r w:rsidR="00EF5A42">
        <w:rPr>
          <w:sz w:val="28"/>
          <w:szCs w:val="28"/>
        </w:rPr>
        <w:t>. No. 5) (Ex. A ¶ 2</w:t>
      </w:r>
      <w:proofErr w:type="gramStart"/>
      <w:r w:rsidR="00EF5A42">
        <w:rPr>
          <w:sz w:val="28"/>
          <w:szCs w:val="28"/>
        </w:rPr>
        <w:t xml:space="preserve">)  </w:t>
      </w:r>
      <w:r>
        <w:rPr>
          <w:sz w:val="28"/>
          <w:szCs w:val="28"/>
        </w:rPr>
        <w:t>Mr</w:t>
      </w:r>
      <w:proofErr w:type="gramEnd"/>
      <w:r>
        <w:rPr>
          <w:sz w:val="28"/>
          <w:szCs w:val="28"/>
        </w:rPr>
        <w:t xml:space="preserve">. Woodstock encouraged Plaintiff to use school to support his sister in other ways, such as organizing a team to raise money for a breast cancer walk.  (Ex. A ¶ 2)  </w:t>
      </w:r>
    </w:p>
    <w:p w14:paraId="46A73C02" w14:textId="77777777" w:rsidR="00D05758" w:rsidRDefault="00D05758" w:rsidP="00D05758">
      <w:pPr>
        <w:spacing w:line="480" w:lineRule="auto"/>
        <w:rPr>
          <w:sz w:val="28"/>
          <w:szCs w:val="28"/>
        </w:rPr>
      </w:pPr>
      <w:r>
        <w:rPr>
          <w:sz w:val="28"/>
          <w:szCs w:val="28"/>
        </w:rPr>
        <w:tab/>
        <w:t>The next day, despite knowing that his haircut prompted a sexual assault of at least one female student, Plaintiff returned to school with the same haircut covered with a hat.  (Brown Dep. 102)  However, hats are specifically prohibited during class so Plaintiff was instructed to take it off, which again exposed the offensive phrase to the junior high children.</w:t>
      </w:r>
      <w:r w:rsidR="002D2DE7">
        <w:rPr>
          <w:sz w:val="28"/>
          <w:szCs w:val="28"/>
        </w:rPr>
        <w:t xml:space="preserve">  </w:t>
      </w:r>
      <w:r w:rsidR="002D2DE7" w:rsidRPr="00EF5A42">
        <w:rPr>
          <w:sz w:val="28"/>
          <w:szCs w:val="28"/>
        </w:rPr>
        <w:t>(Ex. A</w:t>
      </w:r>
      <w:r w:rsidR="00EF5A42">
        <w:rPr>
          <w:sz w:val="28"/>
          <w:szCs w:val="28"/>
        </w:rPr>
        <w:t xml:space="preserve"> ¶ 5</w:t>
      </w:r>
      <w:r w:rsidR="002D2DE7" w:rsidRPr="00EF5A42">
        <w:rPr>
          <w:sz w:val="28"/>
          <w:szCs w:val="28"/>
        </w:rPr>
        <w:t>)</w:t>
      </w:r>
      <w:r w:rsidR="00EF5A42">
        <w:rPr>
          <w:sz w:val="28"/>
          <w:szCs w:val="28"/>
        </w:rPr>
        <w:t xml:space="preserve"> (Brown Dep. 102-03</w:t>
      </w:r>
      <w:proofErr w:type="gramStart"/>
      <w:r w:rsidR="00EF5A42">
        <w:rPr>
          <w:sz w:val="28"/>
          <w:szCs w:val="28"/>
        </w:rPr>
        <w:t xml:space="preserve">)  </w:t>
      </w:r>
      <w:r>
        <w:rPr>
          <w:sz w:val="28"/>
          <w:szCs w:val="28"/>
        </w:rPr>
        <w:t>In</w:t>
      </w:r>
      <w:proofErr w:type="gramEnd"/>
      <w:r>
        <w:rPr>
          <w:sz w:val="28"/>
          <w:szCs w:val="28"/>
        </w:rPr>
        <w:t xml:space="preserve"> order to suppress the disruptive effects of the haircut</w:t>
      </w:r>
      <w:r w:rsidR="00EF5A42">
        <w:rPr>
          <w:sz w:val="28"/>
          <w:szCs w:val="28"/>
        </w:rPr>
        <w:t>,</w:t>
      </w:r>
      <w:r>
        <w:rPr>
          <w:sz w:val="28"/>
          <w:szCs w:val="28"/>
        </w:rPr>
        <w:t xml:space="preserve"> Plaintiff was then instructed to return home until he changed his hair.  (Brown Dep. 102)  </w:t>
      </w:r>
    </w:p>
    <w:p w14:paraId="18B5E994" w14:textId="77777777" w:rsidR="00D05758" w:rsidRDefault="00D05758" w:rsidP="00D05758">
      <w:pPr>
        <w:spacing w:line="480" w:lineRule="auto"/>
        <w:rPr>
          <w:sz w:val="28"/>
          <w:szCs w:val="28"/>
        </w:rPr>
      </w:pPr>
      <w:r>
        <w:rPr>
          <w:sz w:val="28"/>
          <w:szCs w:val="28"/>
        </w:rPr>
        <w:tab/>
        <w:t>Subsequently, a school board meeting was held in compliance with all notice and open-meeting rules.  (Ex. A ¶ 9</w:t>
      </w:r>
      <w:proofErr w:type="gramStart"/>
      <w:r>
        <w:rPr>
          <w:sz w:val="28"/>
          <w:szCs w:val="28"/>
        </w:rPr>
        <w:t>)  During</w:t>
      </w:r>
      <w:proofErr w:type="gramEnd"/>
      <w:r>
        <w:rPr>
          <w:sz w:val="28"/>
          <w:szCs w:val="28"/>
        </w:rPr>
        <w:t xml:space="preserve"> the meeting the school </w:t>
      </w:r>
      <w:r>
        <w:rPr>
          <w:sz w:val="28"/>
          <w:szCs w:val="28"/>
        </w:rPr>
        <w:lastRenderedPageBreak/>
        <w:t>board approved the suspension of the Plaintiff until he chooses to change his offensive and disruptive haircut.  (Ex. A ¶ 9</w:t>
      </w:r>
      <w:proofErr w:type="gramStart"/>
      <w:r>
        <w:rPr>
          <w:sz w:val="28"/>
          <w:szCs w:val="28"/>
        </w:rPr>
        <w:t>)  As</w:t>
      </w:r>
      <w:proofErr w:type="gramEnd"/>
      <w:r>
        <w:rPr>
          <w:sz w:val="28"/>
          <w:szCs w:val="28"/>
        </w:rPr>
        <w:t xml:space="preserve"> soon as he complies with the school’s grooming policy, Plaintiff will be welcomed back to Peanutsberg Junior High School.  (Ex. A ¶ 9)</w:t>
      </w:r>
      <w:r>
        <w:rPr>
          <w:sz w:val="28"/>
          <w:szCs w:val="28"/>
        </w:rPr>
        <w:tab/>
      </w:r>
    </w:p>
    <w:p w14:paraId="15CE85DF" w14:textId="77777777" w:rsidR="00017914" w:rsidRPr="00AD5CC1" w:rsidRDefault="00D05758" w:rsidP="00AD5CC1">
      <w:pPr>
        <w:spacing w:line="480" w:lineRule="auto"/>
        <w:ind w:firstLine="720"/>
        <w:rPr>
          <w:sz w:val="28"/>
          <w:szCs w:val="28"/>
        </w:rPr>
      </w:pPr>
      <w:r>
        <w:rPr>
          <w:sz w:val="28"/>
          <w:szCs w:val="28"/>
        </w:rPr>
        <w:t>To date, Plaintiff has chosen not to comply with the school’s policy and has instead chosen to attend a private school.  (</w:t>
      </w:r>
      <w:proofErr w:type="spellStart"/>
      <w:r>
        <w:rPr>
          <w:sz w:val="28"/>
          <w:szCs w:val="28"/>
        </w:rPr>
        <w:t>Compl</w:t>
      </w:r>
      <w:proofErr w:type="spellEnd"/>
      <w:r>
        <w:rPr>
          <w:sz w:val="28"/>
          <w:szCs w:val="28"/>
        </w:rPr>
        <w:t>.)  On November 23, 2011, Lucy and Linus Brown on behalf of Charles Brown sued Peanutsberg School District for violating his First Amendment right to free speech.   (</w:t>
      </w:r>
      <w:proofErr w:type="spellStart"/>
      <w:r>
        <w:rPr>
          <w:sz w:val="28"/>
          <w:szCs w:val="28"/>
        </w:rPr>
        <w:t>Compl</w:t>
      </w:r>
      <w:proofErr w:type="spellEnd"/>
      <w:r>
        <w:rPr>
          <w:sz w:val="28"/>
          <w:szCs w:val="28"/>
        </w:rPr>
        <w:t>.)  The School answered, stating that they did suspend Plaintiff for the disruptive words in his hair (Answer), but that it is within its authority to maintain order, discipline, and an appropriate educational enviro</w:t>
      </w:r>
      <w:r w:rsidR="00E6047D">
        <w:rPr>
          <w:sz w:val="28"/>
          <w:szCs w:val="28"/>
        </w:rPr>
        <w:t>nment within the school.  (Def. [’</w:t>
      </w:r>
      <w:r>
        <w:rPr>
          <w:sz w:val="28"/>
          <w:szCs w:val="28"/>
        </w:rPr>
        <w:t xml:space="preserve">s] Mot. </w:t>
      </w:r>
      <w:proofErr w:type="spellStart"/>
      <w:r>
        <w:rPr>
          <w:sz w:val="28"/>
          <w:szCs w:val="28"/>
        </w:rPr>
        <w:t>Summ</w:t>
      </w:r>
      <w:proofErr w:type="spellEnd"/>
      <w:r>
        <w:rPr>
          <w:sz w:val="28"/>
          <w:szCs w:val="28"/>
        </w:rPr>
        <w:t xml:space="preserve">. J.)  Based on the argument of counsel, the pleadings herein, Defendant’s Responses to Plaintiff’s Requests for Admissions, correspondence from Defendant, and the deposition testimony of Plaintiff, Defendant moves for summary judgment.  </w:t>
      </w:r>
    </w:p>
    <w:p w14:paraId="2EF26AD8" w14:textId="77777777" w:rsidR="00D80F0B" w:rsidRPr="00D80F0B" w:rsidRDefault="00D80F0B" w:rsidP="00D80F0B">
      <w:pPr>
        <w:spacing w:line="480" w:lineRule="auto"/>
        <w:ind w:firstLine="720"/>
        <w:jc w:val="center"/>
        <w:textAlignment w:val="center"/>
        <w:rPr>
          <w:b/>
          <w:sz w:val="28"/>
          <w:szCs w:val="28"/>
        </w:rPr>
      </w:pPr>
      <w:r>
        <w:rPr>
          <w:b/>
          <w:sz w:val="28"/>
          <w:szCs w:val="28"/>
        </w:rPr>
        <w:t xml:space="preserve">Standard For Summary Judgment </w:t>
      </w:r>
    </w:p>
    <w:p w14:paraId="24F9A81A" w14:textId="77777777" w:rsidR="00D56CB5" w:rsidRDefault="00D56CB5" w:rsidP="00D56CB5">
      <w:pPr>
        <w:spacing w:line="480" w:lineRule="auto"/>
        <w:ind w:firstLine="720"/>
        <w:textAlignment w:val="center"/>
        <w:rPr>
          <w:sz w:val="28"/>
          <w:szCs w:val="28"/>
        </w:rPr>
      </w:pPr>
      <w:r w:rsidRPr="00D56CB5">
        <w:rPr>
          <w:sz w:val="28"/>
          <w:szCs w:val="28"/>
        </w:rPr>
        <w:t xml:space="preserve">According to Rule 56 of the Minnesota Rules of Civil Procedure, the court will issue Summary Judgment in favor of the moving party if the documents on file “show that there is no genuine issue as to any material </w:t>
      </w:r>
      <w:r w:rsidRPr="00D56CB5">
        <w:rPr>
          <w:sz w:val="28"/>
          <w:szCs w:val="28"/>
        </w:rPr>
        <w:lastRenderedPageBreak/>
        <w:t>fact and that either party is entitled to a judgment as a matter of law</w:t>
      </w:r>
      <w:r>
        <w:rPr>
          <w:sz w:val="28"/>
          <w:szCs w:val="28"/>
        </w:rPr>
        <w:t>.”  Minn. R. Civ. P. 56.03 (2011).</w:t>
      </w:r>
      <w:r w:rsidR="00DC7548">
        <w:rPr>
          <w:sz w:val="28"/>
          <w:szCs w:val="28"/>
        </w:rPr>
        <w:t xml:space="preserve">  The moving party has the burden of proof and the evidence must be viewed in a light most favorable to the nonmoving party.  </w:t>
      </w:r>
      <w:r w:rsidR="00DC7548" w:rsidRPr="00D56CB5">
        <w:rPr>
          <w:i/>
          <w:iCs/>
          <w:sz w:val="28"/>
          <w:szCs w:val="28"/>
        </w:rPr>
        <w:t>W.J.L. v. Bugge</w:t>
      </w:r>
      <w:r w:rsidR="00DC7548" w:rsidRPr="00D56CB5">
        <w:rPr>
          <w:sz w:val="28"/>
          <w:szCs w:val="28"/>
        </w:rPr>
        <w:t xml:space="preserve">, 573 N.W.2d 677, 680 (Minn. 1998) (citing </w:t>
      </w:r>
      <w:r w:rsidR="00DC7548" w:rsidRPr="00D56CB5">
        <w:rPr>
          <w:i/>
          <w:iCs/>
          <w:sz w:val="28"/>
          <w:szCs w:val="28"/>
        </w:rPr>
        <w:t>Fabio v. Bellomo,</w:t>
      </w:r>
      <w:r w:rsidR="00DC7548" w:rsidRPr="00D56CB5">
        <w:rPr>
          <w:sz w:val="28"/>
          <w:szCs w:val="28"/>
        </w:rPr>
        <w:t xml:space="preserve"> 504 N.W.2d 758, 761 (Minn.1993))</w:t>
      </w:r>
      <w:r w:rsidR="00DC7548">
        <w:rPr>
          <w:sz w:val="28"/>
          <w:szCs w:val="28"/>
        </w:rPr>
        <w:t>.</w:t>
      </w:r>
      <w:r w:rsidR="00DC7548" w:rsidRPr="00D56CB5">
        <w:rPr>
          <w:sz w:val="28"/>
          <w:szCs w:val="28"/>
        </w:rPr>
        <w:t xml:space="preserve"> </w:t>
      </w:r>
      <w:r w:rsidR="00DC7548">
        <w:rPr>
          <w:sz w:val="28"/>
          <w:szCs w:val="28"/>
        </w:rPr>
        <w:t xml:space="preserve">  </w:t>
      </w:r>
    </w:p>
    <w:p w14:paraId="18B2B9CD" w14:textId="77777777" w:rsidR="00D56CB5" w:rsidRDefault="00D56CB5" w:rsidP="00DC7548">
      <w:pPr>
        <w:spacing w:line="480" w:lineRule="auto"/>
        <w:ind w:firstLine="720"/>
        <w:textAlignment w:val="center"/>
        <w:rPr>
          <w:sz w:val="28"/>
          <w:szCs w:val="28"/>
        </w:rPr>
      </w:pPr>
      <w:r>
        <w:rPr>
          <w:sz w:val="28"/>
          <w:szCs w:val="28"/>
        </w:rPr>
        <w:t>In addition, t</w:t>
      </w:r>
      <w:r w:rsidRPr="00D56CB5">
        <w:rPr>
          <w:sz w:val="28"/>
          <w:szCs w:val="28"/>
        </w:rPr>
        <w:t>he non-moving party may not rest on denials but must present specific facts that a genuine issue of fact exists.  Minn. R. Civ. P. 56.05 (2012).</w:t>
      </w:r>
      <w:r>
        <w:rPr>
          <w:sz w:val="28"/>
          <w:szCs w:val="28"/>
        </w:rPr>
        <w:t xml:space="preserve">  A material fact </w:t>
      </w:r>
      <w:r w:rsidRPr="00D56CB5">
        <w:rPr>
          <w:sz w:val="28"/>
          <w:szCs w:val="28"/>
        </w:rPr>
        <w:t>“cannot be technical, theoretical, sham or frivolous.”</w:t>
      </w:r>
      <w:r w:rsidRPr="00D56CB5">
        <w:rPr>
          <w:i/>
          <w:iCs/>
          <w:sz w:val="28"/>
          <w:szCs w:val="28"/>
        </w:rPr>
        <w:t xml:space="preserve">  </w:t>
      </w:r>
      <w:r w:rsidRPr="00D56CB5">
        <w:rPr>
          <w:sz w:val="28"/>
          <w:szCs w:val="28"/>
        </w:rPr>
        <w:t>2 Minn. Prac.</w:t>
      </w:r>
      <w:r>
        <w:rPr>
          <w:sz w:val="28"/>
          <w:szCs w:val="28"/>
        </w:rPr>
        <w:t xml:space="preserve"> Ser. R.</w:t>
      </w:r>
      <w:r w:rsidRPr="00D56CB5">
        <w:rPr>
          <w:sz w:val="28"/>
          <w:szCs w:val="28"/>
        </w:rPr>
        <w:t xml:space="preserve"> Civ.</w:t>
      </w:r>
      <w:r>
        <w:rPr>
          <w:sz w:val="28"/>
          <w:szCs w:val="28"/>
        </w:rPr>
        <w:t xml:space="preserve"> </w:t>
      </w:r>
      <w:r w:rsidRPr="00D56CB5">
        <w:rPr>
          <w:sz w:val="28"/>
          <w:szCs w:val="28"/>
        </w:rPr>
        <w:t>P. Ann. 56.03, 343 (4th ed.).</w:t>
      </w:r>
      <w:r>
        <w:rPr>
          <w:sz w:val="28"/>
          <w:szCs w:val="28"/>
        </w:rPr>
        <w:t xml:space="preserve">  E</w:t>
      </w:r>
      <w:r w:rsidRPr="00D56CB5">
        <w:rPr>
          <w:sz w:val="28"/>
          <w:szCs w:val="28"/>
        </w:rPr>
        <w:t>vidence “which merely creates a metaphysical doubt as to a factual issue and which is not sufficiently probative with respect to an essential element of the nonmoving party's case to permit reasonable persons to draw different conclusions” is not enough to create a genuine issue of fact.</w:t>
      </w:r>
      <w:r w:rsidR="00DC7548">
        <w:rPr>
          <w:sz w:val="28"/>
          <w:szCs w:val="28"/>
        </w:rPr>
        <w:t xml:space="preserve">  </w:t>
      </w:r>
      <w:r w:rsidR="00DC7548" w:rsidRPr="00D56CB5">
        <w:rPr>
          <w:i/>
          <w:iCs/>
          <w:sz w:val="28"/>
          <w:szCs w:val="28"/>
        </w:rPr>
        <w:t>Valspar Refinish, Inc. v. Gaylord's, Inc.</w:t>
      </w:r>
      <w:r w:rsidR="00DC7548" w:rsidRPr="00D56CB5">
        <w:rPr>
          <w:sz w:val="28"/>
          <w:szCs w:val="28"/>
        </w:rPr>
        <w:t xml:space="preserve">, 764 N.W.2d 359, 364 (Minn. 2009) (citing </w:t>
      </w:r>
      <w:r w:rsidR="00DC7548" w:rsidRPr="00D56CB5">
        <w:rPr>
          <w:i/>
          <w:iCs/>
          <w:sz w:val="28"/>
          <w:szCs w:val="28"/>
        </w:rPr>
        <w:t>DLH, Inc. v. Russ,</w:t>
      </w:r>
      <w:r w:rsidR="00DC7548">
        <w:rPr>
          <w:sz w:val="28"/>
          <w:szCs w:val="28"/>
        </w:rPr>
        <w:t xml:space="preserve"> 566 N.W.2d 60, 71 (Minn.1997)).  </w:t>
      </w:r>
      <w:r>
        <w:rPr>
          <w:sz w:val="28"/>
          <w:szCs w:val="28"/>
        </w:rPr>
        <w:t xml:space="preserve"> </w:t>
      </w:r>
      <w:r w:rsidRPr="00D56CB5">
        <w:rPr>
          <w:sz w:val="28"/>
          <w:szCs w:val="28"/>
        </w:rPr>
        <w:t>The nonmoving party must rely on "substantial evidence" that would be admissible at trial to prove a genuine issue o</w:t>
      </w:r>
      <w:r>
        <w:rPr>
          <w:sz w:val="28"/>
          <w:szCs w:val="28"/>
        </w:rPr>
        <w:t xml:space="preserve">f material fact.  </w:t>
      </w:r>
      <w:r w:rsidRPr="00D56CB5">
        <w:rPr>
          <w:i/>
          <w:sz w:val="28"/>
          <w:szCs w:val="28"/>
        </w:rPr>
        <w:t>Murphy v. Country House, Inc</w:t>
      </w:r>
      <w:r w:rsidRPr="00D56CB5">
        <w:rPr>
          <w:sz w:val="28"/>
          <w:szCs w:val="28"/>
        </w:rPr>
        <w:t>., 240 N.W.2d 507 (Minn. 1976).</w:t>
      </w:r>
      <w:r w:rsidR="00DC7548">
        <w:rPr>
          <w:sz w:val="28"/>
          <w:szCs w:val="28"/>
        </w:rPr>
        <w:t xml:space="preserve">  </w:t>
      </w:r>
    </w:p>
    <w:p w14:paraId="1B8EA479" w14:textId="77777777" w:rsidR="00DC7548" w:rsidRDefault="0061218B" w:rsidP="00DD279C">
      <w:pPr>
        <w:spacing w:line="480" w:lineRule="auto"/>
        <w:ind w:firstLine="720"/>
        <w:textAlignment w:val="center"/>
        <w:rPr>
          <w:sz w:val="28"/>
          <w:szCs w:val="28"/>
        </w:rPr>
      </w:pPr>
      <w:r>
        <w:rPr>
          <w:sz w:val="28"/>
          <w:szCs w:val="28"/>
        </w:rPr>
        <w:t xml:space="preserve">Whether or not a school can restrict a student’s speech depends on the type of speech </w:t>
      </w:r>
      <w:r w:rsidR="00DD279C">
        <w:rPr>
          <w:sz w:val="28"/>
          <w:szCs w:val="28"/>
        </w:rPr>
        <w:t>and the circumstances under which it is expressed</w:t>
      </w:r>
      <w:r>
        <w:rPr>
          <w:sz w:val="28"/>
          <w:szCs w:val="28"/>
        </w:rPr>
        <w:t xml:space="preserve">.  </w:t>
      </w:r>
      <w:r w:rsidR="00DC7548">
        <w:rPr>
          <w:sz w:val="28"/>
          <w:szCs w:val="28"/>
        </w:rPr>
        <w:t xml:space="preserve">In this </w:t>
      </w:r>
      <w:r w:rsidR="00DC7548">
        <w:rPr>
          <w:sz w:val="28"/>
          <w:szCs w:val="28"/>
        </w:rPr>
        <w:lastRenderedPageBreak/>
        <w:t>case</w:t>
      </w:r>
      <w:r w:rsidR="004E122C">
        <w:rPr>
          <w:sz w:val="28"/>
          <w:szCs w:val="28"/>
        </w:rPr>
        <w:t xml:space="preserve">, </w:t>
      </w:r>
      <w:r>
        <w:rPr>
          <w:sz w:val="28"/>
          <w:szCs w:val="28"/>
        </w:rPr>
        <w:t xml:space="preserve">Plaintiff partook in lewd and vulgar speech which </w:t>
      </w:r>
      <w:r w:rsidR="004E122C">
        <w:rPr>
          <w:sz w:val="28"/>
          <w:szCs w:val="28"/>
        </w:rPr>
        <w:t>Peanutsberg School District has the authority to prohibit</w:t>
      </w:r>
      <w:r>
        <w:rPr>
          <w:sz w:val="28"/>
          <w:szCs w:val="28"/>
        </w:rPr>
        <w:t xml:space="preserve">.  </w:t>
      </w:r>
      <w:r w:rsidR="004869E0">
        <w:rPr>
          <w:sz w:val="28"/>
          <w:szCs w:val="28"/>
        </w:rPr>
        <w:t>As a result,</w:t>
      </w:r>
      <w:r w:rsidR="004E122C">
        <w:rPr>
          <w:sz w:val="28"/>
          <w:szCs w:val="28"/>
        </w:rPr>
        <w:t xml:space="preserve"> </w:t>
      </w:r>
      <w:r w:rsidR="0054366B">
        <w:rPr>
          <w:sz w:val="28"/>
          <w:szCs w:val="28"/>
        </w:rPr>
        <w:t>there is no</w:t>
      </w:r>
      <w:r w:rsidR="00DC7548">
        <w:rPr>
          <w:sz w:val="28"/>
          <w:szCs w:val="28"/>
        </w:rPr>
        <w:t xml:space="preserve"> genuine issue of material fact</w:t>
      </w:r>
      <w:r w:rsidR="0054366B">
        <w:rPr>
          <w:sz w:val="28"/>
          <w:szCs w:val="28"/>
        </w:rPr>
        <w:t xml:space="preserve"> in this case</w:t>
      </w:r>
      <w:r w:rsidR="00DC7548">
        <w:rPr>
          <w:sz w:val="28"/>
          <w:szCs w:val="28"/>
        </w:rPr>
        <w:t>.</w:t>
      </w:r>
      <w:r w:rsidR="004E122C">
        <w:rPr>
          <w:sz w:val="28"/>
          <w:szCs w:val="28"/>
        </w:rPr>
        <w:t xml:space="preserve">  </w:t>
      </w:r>
      <w:r w:rsidR="00DC7548">
        <w:rPr>
          <w:sz w:val="28"/>
          <w:szCs w:val="28"/>
        </w:rPr>
        <w:t>Even viewing the evidence in the light most favorable to the nonmoving party,</w:t>
      </w:r>
      <w:r w:rsidR="004E122C">
        <w:rPr>
          <w:sz w:val="28"/>
          <w:szCs w:val="28"/>
        </w:rPr>
        <w:t xml:space="preserve"> Plaintiff</w:t>
      </w:r>
      <w:r w:rsidR="0054366B">
        <w:rPr>
          <w:sz w:val="28"/>
          <w:szCs w:val="28"/>
        </w:rPr>
        <w:t>’s speech materially and substantially disrupted school work and discipline</w:t>
      </w:r>
      <w:r w:rsidR="00DD279C">
        <w:rPr>
          <w:sz w:val="28"/>
          <w:szCs w:val="28"/>
        </w:rPr>
        <w:t xml:space="preserve">.  When speech creates such a disruption it is well within the School’s authority </w:t>
      </w:r>
      <w:r w:rsidR="002557B8">
        <w:rPr>
          <w:sz w:val="28"/>
          <w:szCs w:val="28"/>
        </w:rPr>
        <w:t xml:space="preserve">to prohibit it.  </w:t>
      </w:r>
      <w:r w:rsidR="00DC7548">
        <w:rPr>
          <w:sz w:val="28"/>
          <w:szCs w:val="28"/>
        </w:rPr>
        <w:t xml:space="preserve">Thus, this Court should </w:t>
      </w:r>
      <w:r w:rsidR="004E122C">
        <w:rPr>
          <w:sz w:val="28"/>
          <w:szCs w:val="28"/>
        </w:rPr>
        <w:t>grant th</w:t>
      </w:r>
      <w:r w:rsidR="00DD279C">
        <w:rPr>
          <w:sz w:val="28"/>
          <w:szCs w:val="28"/>
        </w:rPr>
        <w:t>e relief sought in Peanutsberg School District’s</w:t>
      </w:r>
      <w:r w:rsidR="004E122C">
        <w:rPr>
          <w:sz w:val="28"/>
          <w:szCs w:val="28"/>
        </w:rPr>
        <w:t xml:space="preserve"> Summary Judgment Motion.</w:t>
      </w:r>
      <w:r w:rsidR="00DC7548">
        <w:rPr>
          <w:sz w:val="28"/>
          <w:szCs w:val="28"/>
        </w:rPr>
        <w:t xml:space="preserve">  </w:t>
      </w:r>
    </w:p>
    <w:p w14:paraId="4A4875DF" w14:textId="77777777" w:rsidR="004869E0" w:rsidRDefault="00C11D31" w:rsidP="00D80F0B">
      <w:pPr>
        <w:pStyle w:val="ListParagraph"/>
        <w:numPr>
          <w:ilvl w:val="0"/>
          <w:numId w:val="7"/>
        </w:numPr>
        <w:tabs>
          <w:tab w:val="left" w:pos="360"/>
        </w:tabs>
        <w:spacing w:after="0" w:line="240" w:lineRule="auto"/>
        <w:ind w:left="360" w:hanging="360"/>
        <w:textAlignment w:val="center"/>
        <w:rPr>
          <w:rFonts w:ascii="Times New Roman" w:hAnsi="Times New Roman" w:cs="Times New Roman"/>
          <w:b/>
          <w:sz w:val="28"/>
          <w:szCs w:val="28"/>
          <w:u w:val="single"/>
        </w:rPr>
      </w:pPr>
      <w:r>
        <w:rPr>
          <w:rFonts w:ascii="Times New Roman" w:hAnsi="Times New Roman" w:cs="Times New Roman"/>
          <w:b/>
          <w:sz w:val="28"/>
          <w:szCs w:val="28"/>
          <w:u w:val="single"/>
        </w:rPr>
        <w:t>There Is No Genuine Issue Of Material F</w:t>
      </w:r>
      <w:r w:rsidR="004869E0" w:rsidRPr="00D13FB3">
        <w:rPr>
          <w:rFonts w:ascii="Times New Roman" w:hAnsi="Times New Roman" w:cs="Times New Roman"/>
          <w:b/>
          <w:sz w:val="28"/>
          <w:szCs w:val="28"/>
          <w:u w:val="single"/>
        </w:rPr>
        <w:t>act.</w:t>
      </w:r>
    </w:p>
    <w:p w14:paraId="58DEC387" w14:textId="77777777" w:rsidR="00410255" w:rsidRDefault="00410255" w:rsidP="00410255">
      <w:pPr>
        <w:pStyle w:val="ListParagraph"/>
        <w:tabs>
          <w:tab w:val="left" w:pos="360"/>
        </w:tabs>
        <w:spacing w:after="0" w:line="240" w:lineRule="auto"/>
        <w:ind w:left="360"/>
        <w:textAlignment w:val="center"/>
        <w:rPr>
          <w:rFonts w:ascii="Times New Roman" w:hAnsi="Times New Roman" w:cs="Times New Roman"/>
          <w:b/>
          <w:sz w:val="28"/>
          <w:szCs w:val="28"/>
          <w:u w:val="single"/>
        </w:rPr>
      </w:pPr>
    </w:p>
    <w:p w14:paraId="74FFF1E0" w14:textId="77777777" w:rsidR="00AD5CC1" w:rsidRPr="0054366B" w:rsidRDefault="00410255" w:rsidP="0054366B">
      <w:pPr>
        <w:pStyle w:val="ListParagraph"/>
        <w:tabs>
          <w:tab w:val="left" w:pos="0"/>
        </w:tabs>
        <w:spacing w:after="0" w:line="480" w:lineRule="auto"/>
        <w:ind w:left="0"/>
        <w:textAlignment w:val="center"/>
        <w:rPr>
          <w:rFonts w:ascii="Times New Roman" w:hAnsi="Times New Roman" w:cs="Times New Roman"/>
          <w:sz w:val="28"/>
          <w:szCs w:val="28"/>
        </w:rPr>
      </w:pPr>
      <w:r>
        <w:rPr>
          <w:rFonts w:ascii="Times New Roman" w:hAnsi="Times New Roman" w:cs="Times New Roman"/>
          <w:sz w:val="28"/>
          <w:szCs w:val="28"/>
        </w:rPr>
        <w:tab/>
        <w:t>Peanutsberg had</w:t>
      </w:r>
      <w:r w:rsidR="004E2496">
        <w:rPr>
          <w:rFonts w:ascii="Times New Roman" w:hAnsi="Times New Roman" w:cs="Times New Roman"/>
          <w:sz w:val="28"/>
          <w:szCs w:val="28"/>
        </w:rPr>
        <w:t xml:space="preserve"> the authority to </w:t>
      </w:r>
      <w:r w:rsidR="004E2496" w:rsidRPr="004E2496">
        <w:rPr>
          <w:rFonts w:ascii="Times New Roman" w:hAnsi="Times New Roman" w:cs="Times New Roman"/>
          <w:sz w:val="28"/>
          <w:szCs w:val="28"/>
        </w:rPr>
        <w:t>prohibit</w:t>
      </w:r>
      <w:r>
        <w:rPr>
          <w:rFonts w:ascii="Times New Roman" w:hAnsi="Times New Roman" w:cs="Times New Roman"/>
          <w:sz w:val="28"/>
          <w:szCs w:val="28"/>
        </w:rPr>
        <w:t xml:space="preserve"> Plaintiff’s</w:t>
      </w:r>
      <w:r w:rsidR="004E2496" w:rsidRPr="004E2496">
        <w:rPr>
          <w:rFonts w:ascii="Times New Roman" w:hAnsi="Times New Roman" w:cs="Times New Roman"/>
          <w:sz w:val="28"/>
          <w:szCs w:val="28"/>
        </w:rPr>
        <w:t xml:space="preserve"> speech</w:t>
      </w:r>
      <w:r>
        <w:rPr>
          <w:rFonts w:ascii="Times New Roman" w:hAnsi="Times New Roman" w:cs="Times New Roman"/>
          <w:sz w:val="28"/>
          <w:szCs w:val="28"/>
        </w:rPr>
        <w:t xml:space="preserve"> because it </w:t>
      </w:r>
      <w:r w:rsidR="00AD5CC1">
        <w:rPr>
          <w:rFonts w:ascii="Times New Roman" w:hAnsi="Times New Roman" w:cs="Times New Roman"/>
          <w:sz w:val="28"/>
          <w:szCs w:val="28"/>
        </w:rPr>
        <w:t>was lewd,</w:t>
      </w:r>
      <w:r>
        <w:rPr>
          <w:rFonts w:ascii="Times New Roman" w:hAnsi="Times New Roman" w:cs="Times New Roman"/>
          <w:sz w:val="28"/>
          <w:szCs w:val="28"/>
        </w:rPr>
        <w:t xml:space="preserve"> vulgar</w:t>
      </w:r>
      <w:r w:rsidR="00AD5CC1">
        <w:rPr>
          <w:rFonts w:ascii="Times New Roman" w:hAnsi="Times New Roman" w:cs="Times New Roman"/>
          <w:sz w:val="28"/>
          <w:szCs w:val="28"/>
        </w:rPr>
        <w:t>,</w:t>
      </w:r>
      <w:r>
        <w:rPr>
          <w:rFonts w:ascii="Times New Roman" w:hAnsi="Times New Roman" w:cs="Times New Roman"/>
          <w:sz w:val="28"/>
          <w:szCs w:val="28"/>
        </w:rPr>
        <w:t xml:space="preserve"> and </w:t>
      </w:r>
      <w:r w:rsidR="00AD5CC1">
        <w:rPr>
          <w:rFonts w:ascii="Times New Roman" w:hAnsi="Times New Roman" w:cs="Times New Roman"/>
          <w:sz w:val="28"/>
          <w:szCs w:val="28"/>
        </w:rPr>
        <w:t xml:space="preserve">deterred from the school’s </w:t>
      </w:r>
      <w:r>
        <w:rPr>
          <w:rFonts w:ascii="Times New Roman" w:hAnsi="Times New Roman" w:cs="Times New Roman"/>
          <w:sz w:val="28"/>
          <w:szCs w:val="28"/>
        </w:rPr>
        <w:t>e</w:t>
      </w:r>
      <w:r w:rsidR="00AD5CC1">
        <w:rPr>
          <w:rFonts w:ascii="Times New Roman" w:hAnsi="Times New Roman" w:cs="Times New Roman"/>
          <w:sz w:val="28"/>
          <w:szCs w:val="28"/>
        </w:rPr>
        <w:t>ducational mission</w:t>
      </w:r>
      <w:r>
        <w:rPr>
          <w:rFonts w:ascii="Times New Roman" w:hAnsi="Times New Roman" w:cs="Times New Roman"/>
          <w:sz w:val="28"/>
          <w:szCs w:val="28"/>
        </w:rPr>
        <w:t>.  In addition, the School’s obligation to keep the students safe</w:t>
      </w:r>
      <w:r w:rsidR="00AD5CC1">
        <w:rPr>
          <w:rFonts w:ascii="Times New Roman" w:hAnsi="Times New Roman" w:cs="Times New Roman"/>
          <w:sz w:val="28"/>
          <w:szCs w:val="28"/>
        </w:rPr>
        <w:t xml:space="preserve"> outweighed</w:t>
      </w:r>
      <w:r>
        <w:rPr>
          <w:rFonts w:ascii="Times New Roman" w:hAnsi="Times New Roman" w:cs="Times New Roman"/>
          <w:sz w:val="28"/>
          <w:szCs w:val="28"/>
        </w:rPr>
        <w:t xml:space="preserve"> the Plainti</w:t>
      </w:r>
      <w:r w:rsidR="00E6047D">
        <w:rPr>
          <w:rFonts w:ascii="Times New Roman" w:hAnsi="Times New Roman" w:cs="Times New Roman"/>
          <w:sz w:val="28"/>
          <w:szCs w:val="28"/>
        </w:rPr>
        <w:t>ff’s right to freedom of speech</w:t>
      </w:r>
      <w:r w:rsidR="00AD5CC1">
        <w:rPr>
          <w:rFonts w:ascii="Times New Roman" w:hAnsi="Times New Roman" w:cs="Times New Roman"/>
          <w:sz w:val="28"/>
          <w:szCs w:val="28"/>
        </w:rPr>
        <w:t>.</w:t>
      </w:r>
    </w:p>
    <w:p w14:paraId="19EF046E" w14:textId="77777777" w:rsidR="00470223" w:rsidRDefault="00470223" w:rsidP="00D80F0B">
      <w:pPr>
        <w:pStyle w:val="ListParagraph"/>
        <w:numPr>
          <w:ilvl w:val="0"/>
          <w:numId w:val="5"/>
        </w:numPr>
        <w:spacing w:after="0" w:line="240" w:lineRule="auto"/>
        <w:textAlignment w:val="center"/>
        <w:rPr>
          <w:rFonts w:ascii="Times New Roman" w:hAnsi="Times New Roman" w:cs="Times New Roman"/>
          <w:sz w:val="28"/>
          <w:szCs w:val="28"/>
          <w:u w:val="single"/>
        </w:rPr>
      </w:pPr>
      <w:r w:rsidRPr="0043121F">
        <w:rPr>
          <w:rFonts w:ascii="Times New Roman" w:hAnsi="Times New Roman" w:cs="Times New Roman"/>
          <w:sz w:val="28"/>
          <w:szCs w:val="28"/>
          <w:u w:val="single"/>
        </w:rPr>
        <w:t xml:space="preserve">Peanutsberg </w:t>
      </w:r>
      <w:r w:rsidR="00C11D31" w:rsidRPr="0043121F">
        <w:rPr>
          <w:rFonts w:ascii="Times New Roman" w:hAnsi="Times New Roman" w:cs="Times New Roman"/>
          <w:sz w:val="28"/>
          <w:szCs w:val="28"/>
          <w:u w:val="single"/>
        </w:rPr>
        <w:t>Has The Authority To Prohibit Student Speech They Consider Inappropriate Within The School.</w:t>
      </w:r>
    </w:p>
    <w:p w14:paraId="0189B2BA" w14:textId="77777777" w:rsidR="00410255" w:rsidRDefault="00410255" w:rsidP="00276725">
      <w:pPr>
        <w:textAlignment w:val="center"/>
        <w:rPr>
          <w:rFonts w:eastAsiaTheme="minorHAnsi"/>
          <w:sz w:val="28"/>
          <w:szCs w:val="28"/>
          <w:u w:val="single"/>
        </w:rPr>
      </w:pPr>
    </w:p>
    <w:p w14:paraId="1A9A36FB" w14:textId="77777777" w:rsidR="008679E4" w:rsidRDefault="00276725" w:rsidP="007178AF">
      <w:pPr>
        <w:spacing w:line="480" w:lineRule="auto"/>
        <w:ind w:firstLine="720"/>
        <w:textAlignment w:val="center"/>
        <w:rPr>
          <w:sz w:val="28"/>
          <w:szCs w:val="28"/>
        </w:rPr>
      </w:pPr>
      <w:r>
        <w:rPr>
          <w:sz w:val="28"/>
          <w:szCs w:val="28"/>
        </w:rPr>
        <w:t>Like all fundamental rights, freedom of speech is not an absolute right.</w:t>
      </w:r>
      <w:r w:rsidR="00AD5CC1">
        <w:rPr>
          <w:sz w:val="28"/>
          <w:szCs w:val="28"/>
        </w:rPr>
        <w:t xml:space="preserve">  </w:t>
      </w:r>
      <w:r w:rsidR="000F0559">
        <w:rPr>
          <w:sz w:val="28"/>
          <w:szCs w:val="28"/>
        </w:rPr>
        <w:t>The ability to regulate freedom of speech in a school setting is critical to furthering a school’s educational mission</w:t>
      </w:r>
      <w:r w:rsidR="007178AF">
        <w:rPr>
          <w:sz w:val="28"/>
          <w:szCs w:val="28"/>
        </w:rPr>
        <w:t xml:space="preserve">.  </w:t>
      </w:r>
      <w:r w:rsidR="00C27978">
        <w:rPr>
          <w:sz w:val="28"/>
          <w:szCs w:val="28"/>
        </w:rPr>
        <w:t xml:space="preserve">In </w:t>
      </w:r>
      <w:r w:rsidR="00C27978">
        <w:rPr>
          <w:i/>
          <w:sz w:val="28"/>
          <w:szCs w:val="28"/>
        </w:rPr>
        <w:t>Bethel Sch. Dist. No. 403 v. Fraser,</w:t>
      </w:r>
      <w:r w:rsidR="00BC323B">
        <w:rPr>
          <w:i/>
          <w:sz w:val="28"/>
          <w:szCs w:val="28"/>
        </w:rPr>
        <w:t xml:space="preserve"> </w:t>
      </w:r>
      <w:r w:rsidR="00BC323B">
        <w:rPr>
          <w:sz w:val="28"/>
          <w:szCs w:val="28"/>
        </w:rPr>
        <w:t>478 U.S. 675, 682 (1986)</w:t>
      </w:r>
      <w:r w:rsidR="00C27978">
        <w:rPr>
          <w:i/>
          <w:sz w:val="28"/>
          <w:szCs w:val="28"/>
        </w:rPr>
        <w:t xml:space="preserve"> </w:t>
      </w:r>
      <w:r w:rsidR="00C27978">
        <w:rPr>
          <w:sz w:val="28"/>
          <w:szCs w:val="28"/>
        </w:rPr>
        <w:t xml:space="preserve">the Supreme Court reaffirmed the holding from </w:t>
      </w:r>
      <w:r w:rsidR="00C27978">
        <w:rPr>
          <w:i/>
          <w:sz w:val="28"/>
          <w:szCs w:val="28"/>
        </w:rPr>
        <w:t>New Jersey v. T.L.</w:t>
      </w:r>
      <w:r w:rsidR="00C27978" w:rsidRPr="00C27978">
        <w:rPr>
          <w:sz w:val="28"/>
          <w:szCs w:val="28"/>
        </w:rPr>
        <w:t>O</w:t>
      </w:r>
      <w:r w:rsidR="00C27978">
        <w:rPr>
          <w:sz w:val="28"/>
          <w:szCs w:val="28"/>
        </w:rPr>
        <w:t>,</w:t>
      </w:r>
      <w:r w:rsidR="00BC323B" w:rsidRPr="00BC323B">
        <w:rPr>
          <w:sz w:val="28"/>
          <w:szCs w:val="28"/>
        </w:rPr>
        <w:t xml:space="preserve"> </w:t>
      </w:r>
      <w:r w:rsidR="00BC323B">
        <w:rPr>
          <w:sz w:val="28"/>
          <w:szCs w:val="28"/>
        </w:rPr>
        <w:t xml:space="preserve">469 U.S. 325 (1985), </w:t>
      </w:r>
      <w:r w:rsidR="00C27978">
        <w:rPr>
          <w:sz w:val="28"/>
          <w:szCs w:val="28"/>
        </w:rPr>
        <w:t xml:space="preserve">stating </w:t>
      </w:r>
      <w:r w:rsidR="00C27978" w:rsidRPr="00C27978">
        <w:rPr>
          <w:sz w:val="28"/>
          <w:szCs w:val="28"/>
        </w:rPr>
        <w:t>that</w:t>
      </w:r>
      <w:r w:rsidR="00C27978">
        <w:rPr>
          <w:sz w:val="28"/>
          <w:szCs w:val="28"/>
        </w:rPr>
        <w:t xml:space="preserve"> a student’s constitutional rights to speech are not automatically equal to an adult’</w:t>
      </w:r>
      <w:r w:rsidR="00BC323B">
        <w:rPr>
          <w:sz w:val="28"/>
          <w:szCs w:val="28"/>
        </w:rPr>
        <w:t xml:space="preserve">s in a </w:t>
      </w:r>
      <w:r w:rsidR="00BC323B">
        <w:rPr>
          <w:sz w:val="28"/>
          <w:szCs w:val="28"/>
        </w:rPr>
        <w:lastRenderedPageBreak/>
        <w:t xml:space="preserve">different setting.  </w:t>
      </w:r>
      <w:r w:rsidR="008D03C9">
        <w:rPr>
          <w:sz w:val="28"/>
          <w:szCs w:val="28"/>
        </w:rPr>
        <w:t>Consequently, the</w:t>
      </w:r>
      <w:r w:rsidR="008D03C9">
        <w:rPr>
          <w:i/>
          <w:sz w:val="28"/>
          <w:szCs w:val="28"/>
        </w:rPr>
        <w:t xml:space="preserve"> Bethel </w:t>
      </w:r>
      <w:r w:rsidR="008D03C9">
        <w:rPr>
          <w:sz w:val="28"/>
          <w:szCs w:val="28"/>
        </w:rPr>
        <w:t>Court re</w:t>
      </w:r>
      <w:r w:rsidR="00006185">
        <w:rPr>
          <w:sz w:val="28"/>
          <w:szCs w:val="28"/>
        </w:rPr>
        <w:t>asoned that</w:t>
      </w:r>
      <w:r w:rsidR="008D03C9">
        <w:rPr>
          <w:sz w:val="28"/>
          <w:szCs w:val="28"/>
        </w:rPr>
        <w:t xml:space="preserve"> schoo</w:t>
      </w:r>
      <w:r w:rsidR="00006185">
        <w:rPr>
          <w:sz w:val="28"/>
          <w:szCs w:val="28"/>
        </w:rPr>
        <w:t>l boards must have the authority</w:t>
      </w:r>
      <w:r w:rsidR="008D03C9">
        <w:rPr>
          <w:sz w:val="28"/>
          <w:szCs w:val="28"/>
        </w:rPr>
        <w:t xml:space="preserve"> to determine what manner of speech is appropriate to further their educational mission.  </w:t>
      </w:r>
      <w:r w:rsidR="00006185">
        <w:rPr>
          <w:sz w:val="28"/>
          <w:szCs w:val="28"/>
        </w:rPr>
        <w:t>478 U.S. at</w:t>
      </w:r>
      <w:r w:rsidR="00BC323B">
        <w:rPr>
          <w:sz w:val="28"/>
          <w:szCs w:val="28"/>
        </w:rPr>
        <w:t xml:space="preserve"> 685</w:t>
      </w:r>
      <w:r w:rsidR="00006185">
        <w:rPr>
          <w:sz w:val="28"/>
          <w:szCs w:val="28"/>
        </w:rPr>
        <w:t>.  As a r</w:t>
      </w:r>
      <w:r w:rsidR="007D2E55">
        <w:rPr>
          <w:sz w:val="28"/>
          <w:szCs w:val="28"/>
        </w:rPr>
        <w:t xml:space="preserve">esult, it was held that lewd and vulgar </w:t>
      </w:r>
      <w:r w:rsidR="00006185">
        <w:rPr>
          <w:sz w:val="28"/>
          <w:szCs w:val="28"/>
        </w:rPr>
        <w:t xml:space="preserve">speech is not protected under the First Amendment </w:t>
      </w:r>
      <w:r w:rsidR="008679E4">
        <w:rPr>
          <w:sz w:val="28"/>
          <w:szCs w:val="28"/>
        </w:rPr>
        <w:t xml:space="preserve">because it is </w:t>
      </w:r>
      <w:r w:rsidR="00006185">
        <w:rPr>
          <w:sz w:val="28"/>
          <w:szCs w:val="28"/>
        </w:rPr>
        <w:t>inappropriate in the school setting</w:t>
      </w:r>
      <w:r w:rsidR="008679E4">
        <w:rPr>
          <w:sz w:val="28"/>
          <w:szCs w:val="28"/>
        </w:rPr>
        <w:t xml:space="preserve"> and takes away from the educational mission</w:t>
      </w:r>
      <w:r w:rsidR="00006185">
        <w:rPr>
          <w:sz w:val="28"/>
          <w:szCs w:val="28"/>
        </w:rPr>
        <w:t>.</w:t>
      </w:r>
      <w:r w:rsidR="00E6047D">
        <w:rPr>
          <w:sz w:val="28"/>
          <w:szCs w:val="28"/>
        </w:rPr>
        <w:t xml:space="preserve">  </w:t>
      </w:r>
      <w:r w:rsidR="00E6047D">
        <w:rPr>
          <w:i/>
          <w:sz w:val="28"/>
          <w:szCs w:val="28"/>
        </w:rPr>
        <w:t xml:space="preserve">Id.  </w:t>
      </w:r>
      <w:r w:rsidR="00006185">
        <w:rPr>
          <w:sz w:val="28"/>
          <w:szCs w:val="28"/>
        </w:rPr>
        <w:t xml:space="preserve">  </w:t>
      </w:r>
    </w:p>
    <w:p w14:paraId="293BF182" w14:textId="77777777" w:rsidR="00B44C91" w:rsidRDefault="00006185" w:rsidP="00901131">
      <w:pPr>
        <w:spacing w:line="480" w:lineRule="auto"/>
        <w:ind w:firstLine="720"/>
        <w:textAlignment w:val="center"/>
        <w:rPr>
          <w:sz w:val="28"/>
          <w:szCs w:val="28"/>
        </w:rPr>
      </w:pPr>
      <w:r>
        <w:rPr>
          <w:sz w:val="28"/>
          <w:szCs w:val="28"/>
        </w:rPr>
        <w:t>Plaintiff</w:t>
      </w:r>
      <w:r w:rsidR="008679E4">
        <w:rPr>
          <w:sz w:val="28"/>
          <w:szCs w:val="28"/>
        </w:rPr>
        <w:t xml:space="preserve">’s haircut falls within the speech requirements set out in </w:t>
      </w:r>
      <w:r w:rsidR="008679E4">
        <w:rPr>
          <w:i/>
          <w:sz w:val="28"/>
          <w:szCs w:val="28"/>
        </w:rPr>
        <w:t xml:space="preserve">Bethel.  </w:t>
      </w:r>
      <w:r w:rsidR="008679E4">
        <w:rPr>
          <w:sz w:val="28"/>
          <w:szCs w:val="28"/>
        </w:rPr>
        <w:t xml:space="preserve">The language was </w:t>
      </w:r>
      <w:r w:rsidR="007D2E55">
        <w:rPr>
          <w:sz w:val="28"/>
          <w:szCs w:val="28"/>
        </w:rPr>
        <w:t xml:space="preserve">clearly lewd and </w:t>
      </w:r>
      <w:r w:rsidR="008679E4">
        <w:rPr>
          <w:sz w:val="28"/>
          <w:szCs w:val="28"/>
        </w:rPr>
        <w:t>vulgar</w:t>
      </w:r>
      <w:r w:rsidR="00901131">
        <w:rPr>
          <w:sz w:val="28"/>
          <w:szCs w:val="28"/>
        </w:rPr>
        <w:t>.  E</w:t>
      </w:r>
      <w:r w:rsidR="00A32033">
        <w:rPr>
          <w:sz w:val="28"/>
          <w:szCs w:val="28"/>
        </w:rPr>
        <w:t>ven though</w:t>
      </w:r>
      <w:r w:rsidR="007D2E55">
        <w:rPr>
          <w:sz w:val="28"/>
          <w:szCs w:val="28"/>
        </w:rPr>
        <w:t xml:space="preserve"> </w:t>
      </w:r>
      <w:r w:rsidR="007D2E55">
        <w:rPr>
          <w:i/>
          <w:sz w:val="28"/>
          <w:szCs w:val="28"/>
        </w:rPr>
        <w:t xml:space="preserve">Bethel </w:t>
      </w:r>
      <w:r w:rsidR="00FE1C54">
        <w:rPr>
          <w:sz w:val="28"/>
          <w:szCs w:val="28"/>
        </w:rPr>
        <w:t>did</w:t>
      </w:r>
      <w:r w:rsidR="007D2E55">
        <w:rPr>
          <w:sz w:val="28"/>
          <w:szCs w:val="28"/>
        </w:rPr>
        <w:t xml:space="preserve"> not define the words </w:t>
      </w:r>
      <w:r w:rsidR="00A32033">
        <w:rPr>
          <w:sz w:val="28"/>
          <w:szCs w:val="28"/>
        </w:rPr>
        <w:t>“</w:t>
      </w:r>
      <w:r w:rsidR="007D2E55">
        <w:rPr>
          <w:sz w:val="28"/>
          <w:szCs w:val="28"/>
        </w:rPr>
        <w:t>lewd</w:t>
      </w:r>
      <w:r w:rsidR="00A32033">
        <w:rPr>
          <w:sz w:val="28"/>
          <w:szCs w:val="28"/>
        </w:rPr>
        <w:t>”</w:t>
      </w:r>
      <w:r w:rsidR="007D2E55">
        <w:rPr>
          <w:sz w:val="28"/>
          <w:szCs w:val="28"/>
        </w:rPr>
        <w:t xml:space="preserve"> and </w:t>
      </w:r>
      <w:r w:rsidR="00A32033">
        <w:rPr>
          <w:sz w:val="28"/>
          <w:szCs w:val="28"/>
        </w:rPr>
        <w:t>“</w:t>
      </w:r>
      <w:r w:rsidR="007D2E55">
        <w:rPr>
          <w:sz w:val="28"/>
          <w:szCs w:val="28"/>
        </w:rPr>
        <w:t>vulgar</w:t>
      </w:r>
      <w:r w:rsidR="00A32033">
        <w:rPr>
          <w:sz w:val="28"/>
          <w:szCs w:val="28"/>
        </w:rPr>
        <w:t xml:space="preserve">” </w:t>
      </w:r>
      <w:r w:rsidR="007D2E55">
        <w:rPr>
          <w:sz w:val="28"/>
          <w:szCs w:val="28"/>
        </w:rPr>
        <w:t>one may infer the</w:t>
      </w:r>
      <w:r w:rsidR="00636287">
        <w:rPr>
          <w:sz w:val="28"/>
          <w:szCs w:val="28"/>
        </w:rPr>
        <w:t>ir</w:t>
      </w:r>
      <w:r w:rsidR="007D2E55">
        <w:rPr>
          <w:sz w:val="28"/>
          <w:szCs w:val="28"/>
        </w:rPr>
        <w:t xml:space="preserve"> meaning from the context of the case.  </w:t>
      </w:r>
      <w:r w:rsidR="007D2E55">
        <w:rPr>
          <w:i/>
          <w:sz w:val="28"/>
          <w:szCs w:val="28"/>
        </w:rPr>
        <w:t>Id.</w:t>
      </w:r>
      <w:r w:rsidR="007D2E55">
        <w:rPr>
          <w:sz w:val="28"/>
          <w:szCs w:val="28"/>
        </w:rPr>
        <w:t xml:space="preserve">  The Court f</w:t>
      </w:r>
      <w:r w:rsidR="00A32033">
        <w:rPr>
          <w:sz w:val="28"/>
          <w:szCs w:val="28"/>
        </w:rPr>
        <w:t>requently equated the words to</w:t>
      </w:r>
      <w:r w:rsidR="007D2E55">
        <w:rPr>
          <w:sz w:val="28"/>
          <w:szCs w:val="28"/>
        </w:rPr>
        <w:t xml:space="preserve"> “offensive”, “indecent”, “disruptive” or words that are “highly threatening to others.</w:t>
      </w:r>
      <w:r w:rsidR="00FE1C54">
        <w:rPr>
          <w:sz w:val="28"/>
          <w:szCs w:val="28"/>
        </w:rPr>
        <w:t>”</w:t>
      </w:r>
      <w:r w:rsidR="007D2E55">
        <w:rPr>
          <w:sz w:val="28"/>
          <w:szCs w:val="28"/>
        </w:rPr>
        <w:t xml:space="preserve">  </w:t>
      </w:r>
      <w:r w:rsidR="007D2E55">
        <w:rPr>
          <w:i/>
          <w:sz w:val="28"/>
          <w:szCs w:val="28"/>
        </w:rPr>
        <w:t xml:space="preserve">Id. </w:t>
      </w:r>
      <w:r w:rsidR="007D2E55">
        <w:rPr>
          <w:sz w:val="28"/>
          <w:szCs w:val="28"/>
        </w:rPr>
        <w:t>at 683, 685,</w:t>
      </w:r>
      <w:r w:rsidR="00FE1C54">
        <w:rPr>
          <w:sz w:val="28"/>
          <w:szCs w:val="28"/>
        </w:rPr>
        <w:t xml:space="preserve"> 689.  </w:t>
      </w:r>
      <w:r w:rsidR="00636287">
        <w:rPr>
          <w:sz w:val="28"/>
          <w:szCs w:val="28"/>
        </w:rPr>
        <w:t xml:space="preserve">The plain meaning of </w:t>
      </w:r>
      <w:r w:rsidR="00A32033">
        <w:rPr>
          <w:sz w:val="28"/>
          <w:szCs w:val="28"/>
        </w:rPr>
        <w:t>“</w:t>
      </w:r>
      <w:r w:rsidR="00FE1C54">
        <w:rPr>
          <w:sz w:val="28"/>
          <w:szCs w:val="28"/>
        </w:rPr>
        <w:t>lewd</w:t>
      </w:r>
      <w:r w:rsidR="00A32033">
        <w:rPr>
          <w:sz w:val="28"/>
          <w:szCs w:val="28"/>
        </w:rPr>
        <w:t>”</w:t>
      </w:r>
      <w:r w:rsidR="002557B8">
        <w:rPr>
          <w:sz w:val="28"/>
          <w:szCs w:val="28"/>
        </w:rPr>
        <w:t xml:space="preserve"> is</w:t>
      </w:r>
      <w:r w:rsidR="00FE1C54">
        <w:rPr>
          <w:sz w:val="28"/>
          <w:szCs w:val="28"/>
        </w:rPr>
        <w:t xml:space="preserve"> </w:t>
      </w:r>
      <w:r w:rsidR="00A32033">
        <w:rPr>
          <w:sz w:val="28"/>
          <w:szCs w:val="28"/>
        </w:rPr>
        <w:t>“</w:t>
      </w:r>
      <w:r w:rsidR="00FE1C54">
        <w:rPr>
          <w:sz w:val="28"/>
          <w:szCs w:val="28"/>
        </w:rPr>
        <w:t>sexually unchaste</w:t>
      </w:r>
      <w:r w:rsidR="00A32033">
        <w:rPr>
          <w:sz w:val="28"/>
          <w:szCs w:val="28"/>
        </w:rPr>
        <w:t xml:space="preserve"> or </w:t>
      </w:r>
      <w:r w:rsidR="00FE1C54">
        <w:rPr>
          <w:sz w:val="28"/>
          <w:szCs w:val="28"/>
        </w:rPr>
        <w:t>licentious</w:t>
      </w:r>
      <w:r w:rsidR="00A32033">
        <w:rPr>
          <w:sz w:val="28"/>
          <w:szCs w:val="28"/>
        </w:rPr>
        <w:t xml:space="preserve">” or “obscene”.  </w:t>
      </w:r>
      <w:r w:rsidR="00A32033">
        <w:rPr>
          <w:i/>
          <w:sz w:val="28"/>
          <w:szCs w:val="28"/>
        </w:rPr>
        <w:t xml:space="preserve">Merriam Webster, </w:t>
      </w:r>
      <w:r w:rsidR="00A32033">
        <w:rPr>
          <w:sz w:val="28"/>
          <w:szCs w:val="28"/>
        </w:rPr>
        <w:t>Definition of Lewd (</w:t>
      </w:r>
      <w:r w:rsidR="007909CD">
        <w:rPr>
          <w:sz w:val="28"/>
          <w:szCs w:val="28"/>
        </w:rPr>
        <w:t xml:space="preserve">Mar. 12, 2012), </w:t>
      </w:r>
      <w:r w:rsidR="007909CD" w:rsidRPr="007909CD">
        <w:rPr>
          <w:sz w:val="28"/>
          <w:szCs w:val="28"/>
        </w:rPr>
        <w:t>http://www.mer</w:t>
      </w:r>
      <w:r w:rsidR="007909CD">
        <w:rPr>
          <w:sz w:val="28"/>
          <w:szCs w:val="28"/>
        </w:rPr>
        <w:t xml:space="preserve">riam-webster.com/dictionary/lewd.  </w:t>
      </w:r>
      <w:r w:rsidR="007817DB">
        <w:rPr>
          <w:sz w:val="28"/>
          <w:szCs w:val="28"/>
        </w:rPr>
        <w:t>“</w:t>
      </w:r>
      <w:r w:rsidR="00A32033">
        <w:rPr>
          <w:sz w:val="28"/>
          <w:szCs w:val="28"/>
        </w:rPr>
        <w:t>Vulgar” is defined as “offensive in language.”</w:t>
      </w:r>
      <w:r w:rsidR="007909CD">
        <w:rPr>
          <w:sz w:val="28"/>
          <w:szCs w:val="28"/>
        </w:rPr>
        <w:t xml:space="preserve">  </w:t>
      </w:r>
      <w:r w:rsidR="007909CD">
        <w:rPr>
          <w:i/>
          <w:sz w:val="28"/>
          <w:szCs w:val="28"/>
        </w:rPr>
        <w:t xml:space="preserve">Merriam Webster, </w:t>
      </w:r>
      <w:r w:rsidR="007909CD">
        <w:rPr>
          <w:sz w:val="28"/>
          <w:szCs w:val="28"/>
        </w:rPr>
        <w:t xml:space="preserve">Definition of Vulgar (Mar. 12, 2012), </w:t>
      </w:r>
      <w:r w:rsidR="00636287" w:rsidRPr="007178AF">
        <w:rPr>
          <w:sz w:val="28"/>
          <w:szCs w:val="28"/>
        </w:rPr>
        <w:t>http://www.merriam-webster.com/dictionary/vulgar</w:t>
      </w:r>
      <w:r w:rsidR="007909CD" w:rsidRPr="00636287">
        <w:rPr>
          <w:sz w:val="28"/>
          <w:szCs w:val="28"/>
        </w:rPr>
        <w:t>.</w:t>
      </w:r>
      <w:r w:rsidR="007909CD">
        <w:rPr>
          <w:sz w:val="28"/>
          <w:szCs w:val="28"/>
        </w:rPr>
        <w:t xml:space="preserve">  There is a clear theme running through the synonyms given by the Court and the dictionary definitions; the words </w:t>
      </w:r>
      <w:r w:rsidR="00636287">
        <w:rPr>
          <w:sz w:val="28"/>
          <w:szCs w:val="28"/>
        </w:rPr>
        <w:t>“</w:t>
      </w:r>
      <w:r w:rsidR="007909CD">
        <w:rPr>
          <w:sz w:val="28"/>
          <w:szCs w:val="28"/>
        </w:rPr>
        <w:t>lewd</w:t>
      </w:r>
      <w:r w:rsidR="00636287">
        <w:rPr>
          <w:sz w:val="28"/>
          <w:szCs w:val="28"/>
        </w:rPr>
        <w:t>”</w:t>
      </w:r>
      <w:r w:rsidR="007909CD">
        <w:rPr>
          <w:sz w:val="28"/>
          <w:szCs w:val="28"/>
        </w:rPr>
        <w:t xml:space="preserve"> and </w:t>
      </w:r>
      <w:r w:rsidR="00636287">
        <w:rPr>
          <w:sz w:val="28"/>
          <w:szCs w:val="28"/>
        </w:rPr>
        <w:t>“</w:t>
      </w:r>
      <w:r w:rsidR="007909CD">
        <w:rPr>
          <w:sz w:val="28"/>
          <w:szCs w:val="28"/>
        </w:rPr>
        <w:t>vulgar</w:t>
      </w:r>
      <w:r w:rsidR="00636287">
        <w:rPr>
          <w:sz w:val="28"/>
          <w:szCs w:val="28"/>
        </w:rPr>
        <w:t>”</w:t>
      </w:r>
      <w:r w:rsidR="007909CD">
        <w:rPr>
          <w:sz w:val="28"/>
          <w:szCs w:val="28"/>
        </w:rPr>
        <w:t xml:space="preserve"> refer to language that is sexual and/or offensive.  </w:t>
      </w:r>
    </w:p>
    <w:p w14:paraId="7BACE1A6" w14:textId="77777777" w:rsidR="007E537F" w:rsidRDefault="007909CD" w:rsidP="00FF3C80">
      <w:pPr>
        <w:spacing w:line="480" w:lineRule="auto"/>
        <w:ind w:firstLine="720"/>
        <w:textAlignment w:val="center"/>
        <w:rPr>
          <w:sz w:val="28"/>
          <w:szCs w:val="28"/>
        </w:rPr>
      </w:pPr>
      <w:r>
        <w:rPr>
          <w:sz w:val="28"/>
          <w:szCs w:val="28"/>
        </w:rPr>
        <w:lastRenderedPageBreak/>
        <w:t>Plaintiff’s haircut</w:t>
      </w:r>
      <w:r w:rsidR="00A34D39">
        <w:rPr>
          <w:sz w:val="28"/>
          <w:szCs w:val="28"/>
        </w:rPr>
        <w:t xml:space="preserve">, which </w:t>
      </w:r>
      <w:r w:rsidR="00B44C91">
        <w:rPr>
          <w:sz w:val="28"/>
          <w:szCs w:val="28"/>
        </w:rPr>
        <w:t xml:space="preserve">openly </w:t>
      </w:r>
      <w:r w:rsidR="00A34D39">
        <w:rPr>
          <w:sz w:val="28"/>
          <w:szCs w:val="28"/>
        </w:rPr>
        <w:t>displayed</w:t>
      </w:r>
      <w:r>
        <w:rPr>
          <w:sz w:val="28"/>
          <w:szCs w:val="28"/>
        </w:rPr>
        <w:t xml:space="preserve"> the saying “I [heart] boobies”</w:t>
      </w:r>
      <w:r w:rsidR="00B44C91">
        <w:rPr>
          <w:sz w:val="28"/>
          <w:szCs w:val="28"/>
        </w:rPr>
        <w:t xml:space="preserve"> on the sides and back of his head (Def.’s Resp. Pl.’s Req. Admis. 4:10) </w:t>
      </w:r>
      <w:r w:rsidR="00A34D39">
        <w:rPr>
          <w:sz w:val="28"/>
          <w:szCs w:val="28"/>
        </w:rPr>
        <w:t>fulfills</w:t>
      </w:r>
      <w:r w:rsidR="00B44C91">
        <w:rPr>
          <w:sz w:val="28"/>
          <w:szCs w:val="28"/>
        </w:rPr>
        <w:t xml:space="preserve"> the sexual and/or offensive standard.  </w:t>
      </w:r>
      <w:r w:rsidR="00A34D39">
        <w:rPr>
          <w:sz w:val="28"/>
          <w:szCs w:val="28"/>
        </w:rPr>
        <w:t>It displayed a word that</w:t>
      </w:r>
      <w:r w:rsidR="00C253BD">
        <w:rPr>
          <w:sz w:val="28"/>
          <w:szCs w:val="28"/>
        </w:rPr>
        <w:t xml:space="preserve"> is typically associated with women’s </w:t>
      </w:r>
      <w:r w:rsidR="00A34D39">
        <w:rPr>
          <w:sz w:val="28"/>
          <w:szCs w:val="28"/>
        </w:rPr>
        <w:t>private body part</w:t>
      </w:r>
      <w:r w:rsidR="00C253BD">
        <w:rPr>
          <w:sz w:val="28"/>
          <w:szCs w:val="28"/>
        </w:rPr>
        <w:t xml:space="preserve">s.  The word “boobies” </w:t>
      </w:r>
      <w:r w:rsidR="007C770F">
        <w:rPr>
          <w:sz w:val="28"/>
          <w:szCs w:val="28"/>
        </w:rPr>
        <w:t xml:space="preserve">also carries </w:t>
      </w:r>
      <w:r w:rsidR="00A34D39">
        <w:rPr>
          <w:sz w:val="28"/>
          <w:szCs w:val="28"/>
        </w:rPr>
        <w:t xml:space="preserve">with it sexual </w:t>
      </w:r>
      <w:r w:rsidR="0061218B">
        <w:rPr>
          <w:sz w:val="28"/>
          <w:szCs w:val="28"/>
        </w:rPr>
        <w:t>connotations that students and</w:t>
      </w:r>
      <w:r w:rsidR="007C770F">
        <w:rPr>
          <w:sz w:val="28"/>
          <w:szCs w:val="28"/>
        </w:rPr>
        <w:t xml:space="preserve"> teachers likely found offensive.</w:t>
      </w:r>
    </w:p>
    <w:p w14:paraId="3259A88F" w14:textId="77777777" w:rsidR="002B468B" w:rsidRDefault="007E537F" w:rsidP="002B468B">
      <w:pPr>
        <w:spacing w:line="480" w:lineRule="auto"/>
        <w:ind w:firstLine="720"/>
        <w:textAlignment w:val="center"/>
        <w:rPr>
          <w:sz w:val="28"/>
          <w:szCs w:val="28"/>
        </w:rPr>
      </w:pPr>
      <w:r>
        <w:rPr>
          <w:sz w:val="28"/>
          <w:szCs w:val="28"/>
        </w:rPr>
        <w:t xml:space="preserve"> In addition, </w:t>
      </w:r>
      <w:r w:rsidR="00EA5DBE">
        <w:rPr>
          <w:sz w:val="28"/>
          <w:szCs w:val="28"/>
        </w:rPr>
        <w:t>Pla</w:t>
      </w:r>
      <w:r w:rsidR="002F5C87">
        <w:rPr>
          <w:sz w:val="28"/>
          <w:szCs w:val="28"/>
        </w:rPr>
        <w:t>intiff</w:t>
      </w:r>
      <w:r>
        <w:rPr>
          <w:sz w:val="28"/>
          <w:szCs w:val="28"/>
        </w:rPr>
        <w:t xml:space="preserve"> inappropriately displayed his </w:t>
      </w:r>
      <w:r w:rsidR="002F5C87">
        <w:rPr>
          <w:sz w:val="28"/>
          <w:szCs w:val="28"/>
        </w:rPr>
        <w:t xml:space="preserve">haircut to the </w:t>
      </w:r>
      <w:r>
        <w:rPr>
          <w:sz w:val="28"/>
          <w:szCs w:val="28"/>
        </w:rPr>
        <w:t xml:space="preserve">young </w:t>
      </w:r>
      <w:r w:rsidR="002F5C87">
        <w:rPr>
          <w:sz w:val="28"/>
          <w:szCs w:val="28"/>
        </w:rPr>
        <w:t xml:space="preserve">student body </w:t>
      </w:r>
      <w:r>
        <w:rPr>
          <w:sz w:val="28"/>
          <w:szCs w:val="28"/>
        </w:rPr>
        <w:t>of Peanutsberg</w:t>
      </w:r>
      <w:r w:rsidR="00EA5DBE">
        <w:rPr>
          <w:sz w:val="28"/>
          <w:szCs w:val="28"/>
        </w:rPr>
        <w:t xml:space="preserve"> Junior High (Brown Dep. 1:8).</w:t>
      </w:r>
      <w:r>
        <w:rPr>
          <w:sz w:val="28"/>
          <w:szCs w:val="28"/>
        </w:rPr>
        <w:t xml:space="preserve">  </w:t>
      </w:r>
      <w:r w:rsidR="000768B1">
        <w:rPr>
          <w:sz w:val="28"/>
          <w:szCs w:val="28"/>
        </w:rPr>
        <w:t xml:space="preserve">The </w:t>
      </w:r>
      <w:r w:rsidR="002B468B">
        <w:rPr>
          <w:sz w:val="28"/>
          <w:szCs w:val="28"/>
        </w:rPr>
        <w:t>Court has recognized</w:t>
      </w:r>
      <w:r w:rsidR="007178AF">
        <w:rPr>
          <w:sz w:val="28"/>
          <w:szCs w:val="28"/>
        </w:rPr>
        <w:t xml:space="preserve"> the </w:t>
      </w:r>
      <w:r w:rsidR="002B468B">
        <w:rPr>
          <w:sz w:val="28"/>
          <w:szCs w:val="28"/>
        </w:rPr>
        <w:t>importance of regulating speech available to young people</w:t>
      </w:r>
      <w:r w:rsidR="007178AF">
        <w:rPr>
          <w:sz w:val="28"/>
          <w:szCs w:val="28"/>
        </w:rPr>
        <w:t xml:space="preserve">, holding “the government’s interest in the ‘well-being of its youth’… </w:t>
      </w:r>
      <w:proofErr w:type="spellStart"/>
      <w:r w:rsidR="002B468B">
        <w:rPr>
          <w:sz w:val="28"/>
          <w:szCs w:val="28"/>
        </w:rPr>
        <w:t>justifie</w:t>
      </w:r>
      <w:proofErr w:type="spellEnd"/>
      <w:r w:rsidR="002B468B">
        <w:rPr>
          <w:sz w:val="28"/>
          <w:szCs w:val="28"/>
        </w:rPr>
        <w:t>[s]</w:t>
      </w:r>
      <w:r w:rsidR="007178AF">
        <w:rPr>
          <w:sz w:val="28"/>
          <w:szCs w:val="28"/>
        </w:rPr>
        <w:t xml:space="preserve"> the regulation of otherwise protected expression.”</w:t>
      </w:r>
      <w:r w:rsidR="002B468B">
        <w:rPr>
          <w:sz w:val="28"/>
          <w:szCs w:val="28"/>
        </w:rPr>
        <w:t xml:space="preserve">  </w:t>
      </w:r>
      <w:r w:rsidR="007178AF">
        <w:rPr>
          <w:i/>
          <w:sz w:val="28"/>
          <w:szCs w:val="28"/>
        </w:rPr>
        <w:t xml:space="preserve">FCC v. Pacifica Foundation, </w:t>
      </w:r>
      <w:r w:rsidR="007178AF">
        <w:rPr>
          <w:sz w:val="28"/>
          <w:szCs w:val="28"/>
        </w:rPr>
        <w:t>438 U.S. 726, 749 (1978)</w:t>
      </w:r>
      <w:r w:rsidR="002B468B">
        <w:rPr>
          <w:sz w:val="28"/>
          <w:szCs w:val="28"/>
        </w:rPr>
        <w:t xml:space="preserve"> (citing </w:t>
      </w:r>
      <w:r w:rsidR="002B468B">
        <w:rPr>
          <w:i/>
          <w:sz w:val="28"/>
          <w:szCs w:val="28"/>
        </w:rPr>
        <w:t xml:space="preserve">Ginsberg v. </w:t>
      </w:r>
      <w:proofErr w:type="gramStart"/>
      <w:r w:rsidR="002B468B">
        <w:rPr>
          <w:i/>
          <w:sz w:val="28"/>
          <w:szCs w:val="28"/>
        </w:rPr>
        <w:t xml:space="preserve">New York, </w:t>
      </w:r>
      <w:r w:rsidR="002B468B">
        <w:rPr>
          <w:sz w:val="28"/>
          <w:szCs w:val="28"/>
        </w:rPr>
        <w:t>390 U.S. 629, 640 (1968).</w:t>
      </w:r>
      <w:proofErr w:type="gramEnd"/>
      <w:r w:rsidR="002B468B">
        <w:rPr>
          <w:sz w:val="28"/>
          <w:szCs w:val="28"/>
        </w:rPr>
        <w:t xml:space="preserve">  The young female students of Peanutsberg likely found the </w:t>
      </w:r>
      <w:r>
        <w:rPr>
          <w:sz w:val="28"/>
          <w:szCs w:val="28"/>
        </w:rPr>
        <w:t>display of speech particu</w:t>
      </w:r>
      <w:r w:rsidR="0031088A">
        <w:rPr>
          <w:sz w:val="28"/>
          <w:szCs w:val="28"/>
        </w:rPr>
        <w:t>larly offensive due to the state of their physical and mental maturity.  Of course, it is also ap</w:t>
      </w:r>
      <w:r w:rsidR="00E6047D">
        <w:rPr>
          <w:sz w:val="28"/>
          <w:szCs w:val="28"/>
        </w:rPr>
        <w:t xml:space="preserve">parent that the phrase was </w:t>
      </w:r>
      <w:r w:rsidR="0031088A">
        <w:rPr>
          <w:sz w:val="28"/>
          <w:szCs w:val="28"/>
        </w:rPr>
        <w:t>not appropriate f</w:t>
      </w:r>
      <w:r w:rsidR="00E6047D">
        <w:rPr>
          <w:sz w:val="28"/>
          <w:szCs w:val="28"/>
        </w:rPr>
        <w:t>or the young boys as it prompted</w:t>
      </w:r>
      <w:r w:rsidR="007817DB">
        <w:rPr>
          <w:sz w:val="28"/>
          <w:szCs w:val="28"/>
        </w:rPr>
        <w:t xml:space="preserve"> the sexual assault of Marcie.</w:t>
      </w:r>
    </w:p>
    <w:p w14:paraId="34A452F0" w14:textId="77777777" w:rsidR="00A259F8" w:rsidRDefault="0031088A" w:rsidP="0031088A">
      <w:pPr>
        <w:spacing w:line="480" w:lineRule="auto"/>
        <w:ind w:firstLine="720"/>
        <w:textAlignment w:val="center"/>
        <w:rPr>
          <w:sz w:val="28"/>
          <w:szCs w:val="28"/>
        </w:rPr>
      </w:pPr>
      <w:r>
        <w:rPr>
          <w:sz w:val="28"/>
          <w:szCs w:val="28"/>
        </w:rPr>
        <w:t xml:space="preserve">The Court has determined that school officials have the authority to prohibit language that is inappropriate and deters from the educational mission.  </w:t>
      </w:r>
      <w:r w:rsidR="00A259F8">
        <w:rPr>
          <w:sz w:val="28"/>
          <w:szCs w:val="28"/>
        </w:rPr>
        <w:t xml:space="preserve">Due to the content and circumstances under which Plaintiff </w:t>
      </w:r>
      <w:r w:rsidR="00A259F8">
        <w:rPr>
          <w:sz w:val="28"/>
          <w:szCs w:val="28"/>
        </w:rPr>
        <w:lastRenderedPageBreak/>
        <w:t xml:space="preserve">displayed his haircut the school had the authority to prohibit his speech.  In fact, not only was the prohibition </w:t>
      </w:r>
      <w:r>
        <w:rPr>
          <w:sz w:val="28"/>
          <w:szCs w:val="28"/>
        </w:rPr>
        <w:t>within the School’s</w:t>
      </w:r>
      <w:r w:rsidR="00A259F8">
        <w:rPr>
          <w:sz w:val="28"/>
          <w:szCs w:val="28"/>
        </w:rPr>
        <w:t xml:space="preserve"> authority</w:t>
      </w:r>
      <w:r>
        <w:rPr>
          <w:sz w:val="28"/>
          <w:szCs w:val="28"/>
        </w:rPr>
        <w:t>,</w:t>
      </w:r>
      <w:r w:rsidR="00A259F8">
        <w:rPr>
          <w:sz w:val="28"/>
          <w:szCs w:val="28"/>
        </w:rPr>
        <w:t xml:space="preserve"> </w:t>
      </w:r>
      <w:r>
        <w:rPr>
          <w:sz w:val="28"/>
          <w:szCs w:val="28"/>
        </w:rPr>
        <w:t>it was the School’s obligation</w:t>
      </w:r>
      <w:r w:rsidR="00A259F8">
        <w:rPr>
          <w:sz w:val="28"/>
          <w:szCs w:val="28"/>
        </w:rPr>
        <w:t xml:space="preserve">. </w:t>
      </w:r>
    </w:p>
    <w:p w14:paraId="1F0E84A0" w14:textId="77777777" w:rsidR="00DE52D4" w:rsidRPr="00111325" w:rsidRDefault="00DE52D4" w:rsidP="00C667F8">
      <w:pPr>
        <w:pStyle w:val="ListParagraph"/>
        <w:numPr>
          <w:ilvl w:val="0"/>
          <w:numId w:val="5"/>
        </w:numPr>
        <w:spacing w:after="120" w:line="480" w:lineRule="auto"/>
        <w:textAlignment w:val="center"/>
        <w:rPr>
          <w:rFonts w:ascii="Times New Roman" w:hAnsi="Times New Roman" w:cs="Times New Roman"/>
          <w:sz w:val="28"/>
          <w:szCs w:val="28"/>
        </w:rPr>
      </w:pPr>
      <w:r>
        <w:rPr>
          <w:rFonts w:ascii="Times New Roman" w:hAnsi="Times New Roman" w:cs="Times New Roman"/>
          <w:sz w:val="28"/>
          <w:szCs w:val="28"/>
          <w:u w:val="single"/>
        </w:rPr>
        <w:t xml:space="preserve">The School Was Obligated To Prohibit </w:t>
      </w:r>
      <w:r w:rsidR="00C428A3">
        <w:rPr>
          <w:rFonts w:ascii="Times New Roman" w:hAnsi="Times New Roman" w:cs="Times New Roman"/>
          <w:sz w:val="28"/>
          <w:szCs w:val="28"/>
          <w:u w:val="single"/>
        </w:rPr>
        <w:t xml:space="preserve">Plaintiff’s </w:t>
      </w:r>
      <w:r>
        <w:rPr>
          <w:rFonts w:ascii="Times New Roman" w:hAnsi="Times New Roman" w:cs="Times New Roman"/>
          <w:sz w:val="28"/>
          <w:szCs w:val="28"/>
          <w:u w:val="single"/>
        </w:rPr>
        <w:t>Speech</w:t>
      </w:r>
      <w:r w:rsidR="00D632C1">
        <w:rPr>
          <w:rFonts w:ascii="Times New Roman" w:hAnsi="Times New Roman" w:cs="Times New Roman"/>
          <w:sz w:val="28"/>
          <w:szCs w:val="28"/>
          <w:u w:val="single"/>
        </w:rPr>
        <w:t>.</w:t>
      </w:r>
    </w:p>
    <w:p w14:paraId="0B02B3E3" w14:textId="77777777" w:rsidR="00A708DA" w:rsidRDefault="00111325" w:rsidP="00111325">
      <w:pPr>
        <w:spacing w:line="480" w:lineRule="auto"/>
        <w:ind w:firstLine="720"/>
        <w:textAlignment w:val="center"/>
        <w:rPr>
          <w:sz w:val="28"/>
          <w:szCs w:val="28"/>
        </w:rPr>
      </w:pPr>
      <w:r>
        <w:rPr>
          <w:sz w:val="28"/>
          <w:szCs w:val="28"/>
        </w:rPr>
        <w:t>Peanutsberg</w:t>
      </w:r>
      <w:r w:rsidR="006C642B">
        <w:rPr>
          <w:sz w:val="28"/>
          <w:szCs w:val="28"/>
        </w:rPr>
        <w:t>, like every pu</w:t>
      </w:r>
      <w:r w:rsidR="00224B91">
        <w:rPr>
          <w:sz w:val="28"/>
          <w:szCs w:val="28"/>
        </w:rPr>
        <w:t>blic school, has two</w:t>
      </w:r>
      <w:r w:rsidR="006C642B">
        <w:rPr>
          <w:sz w:val="28"/>
          <w:szCs w:val="28"/>
        </w:rPr>
        <w:t xml:space="preserve"> obligations</w:t>
      </w:r>
      <w:r w:rsidR="00224B91">
        <w:rPr>
          <w:sz w:val="28"/>
          <w:szCs w:val="28"/>
        </w:rPr>
        <w:t xml:space="preserve"> that frequently conflict</w:t>
      </w:r>
      <w:r w:rsidR="006C642B">
        <w:rPr>
          <w:sz w:val="28"/>
          <w:szCs w:val="28"/>
        </w:rPr>
        <w:t xml:space="preserve">; (1) to </w:t>
      </w:r>
      <w:r>
        <w:rPr>
          <w:sz w:val="28"/>
          <w:szCs w:val="28"/>
        </w:rPr>
        <w:t xml:space="preserve">provide a safe environment </w:t>
      </w:r>
      <w:r w:rsidR="006C642B">
        <w:rPr>
          <w:sz w:val="28"/>
          <w:szCs w:val="28"/>
        </w:rPr>
        <w:t xml:space="preserve">and (2) to </w:t>
      </w:r>
      <w:r>
        <w:rPr>
          <w:sz w:val="28"/>
          <w:szCs w:val="28"/>
        </w:rPr>
        <w:t xml:space="preserve">allow </w:t>
      </w:r>
      <w:r w:rsidR="006C642B">
        <w:rPr>
          <w:sz w:val="28"/>
          <w:szCs w:val="28"/>
        </w:rPr>
        <w:t xml:space="preserve">the students </w:t>
      </w:r>
      <w:r w:rsidR="006C1286">
        <w:rPr>
          <w:sz w:val="28"/>
          <w:szCs w:val="28"/>
        </w:rPr>
        <w:t>to exercise</w:t>
      </w:r>
      <w:r w:rsidR="00E86AB9">
        <w:rPr>
          <w:sz w:val="28"/>
          <w:szCs w:val="28"/>
        </w:rPr>
        <w:t xml:space="preserve"> constitutional expression</w:t>
      </w:r>
      <w:r>
        <w:rPr>
          <w:sz w:val="28"/>
          <w:szCs w:val="28"/>
        </w:rPr>
        <w:t xml:space="preserve">.  </w:t>
      </w:r>
      <w:r w:rsidR="00DE52D4">
        <w:rPr>
          <w:rStyle w:val="ssrfcpassagedeactivated"/>
          <w:sz w:val="28"/>
          <w:lang w:val="en"/>
        </w:rPr>
        <w:t>“</w:t>
      </w:r>
      <w:r w:rsidR="00DE52D4" w:rsidRPr="00DE52D4">
        <w:rPr>
          <w:rStyle w:val="ssrfcpassagedeactivated"/>
          <w:sz w:val="28"/>
          <w:lang w:val="en"/>
        </w:rPr>
        <w:t>Courts have historically recognized the tension between a public school's responsibility to maintain a safe environment conducive to learning and its equally compelling mandate to allow for the exercise of constitutional expression.</w:t>
      </w:r>
      <w:r w:rsidR="00DE52D4">
        <w:rPr>
          <w:rStyle w:val="ssrfcpassagedeactivated"/>
          <w:sz w:val="28"/>
          <w:lang w:val="en"/>
        </w:rPr>
        <w:t xml:space="preserve">”  </w:t>
      </w:r>
      <w:r w:rsidR="00DE52D4" w:rsidRPr="00544148">
        <w:rPr>
          <w:i/>
          <w:sz w:val="28"/>
          <w:lang w:val="en"/>
        </w:rPr>
        <w:t>Chambers v. Babbitt</w:t>
      </w:r>
      <w:r w:rsidR="00DE52D4" w:rsidRPr="00544148">
        <w:rPr>
          <w:sz w:val="28"/>
          <w:lang w:val="en"/>
        </w:rPr>
        <w:t>, 145 F. Supp. 2d 1068, 10</w:t>
      </w:r>
      <w:r w:rsidR="00224B91">
        <w:rPr>
          <w:sz w:val="28"/>
          <w:lang w:val="en"/>
        </w:rPr>
        <w:t xml:space="preserve">71 </w:t>
      </w:r>
      <w:r w:rsidR="00DE52D4" w:rsidRPr="00544148">
        <w:rPr>
          <w:sz w:val="28"/>
          <w:lang w:val="en"/>
        </w:rPr>
        <w:t>(D. Minn. 2001).</w:t>
      </w:r>
      <w:r w:rsidR="00DE52D4">
        <w:rPr>
          <w:sz w:val="28"/>
          <w:lang w:val="en"/>
        </w:rPr>
        <w:t xml:space="preserve">  I</w:t>
      </w:r>
      <w:r w:rsidR="00DE52D4">
        <w:rPr>
          <w:sz w:val="28"/>
          <w:szCs w:val="28"/>
        </w:rPr>
        <w:t xml:space="preserve">n </w:t>
      </w:r>
      <w:r w:rsidR="00DE52D4">
        <w:rPr>
          <w:i/>
          <w:sz w:val="28"/>
          <w:szCs w:val="28"/>
        </w:rPr>
        <w:t xml:space="preserve">Tinker v. Des Moines </w:t>
      </w:r>
      <w:proofErr w:type="spellStart"/>
      <w:r w:rsidR="00DE52D4">
        <w:rPr>
          <w:i/>
          <w:sz w:val="28"/>
          <w:szCs w:val="28"/>
        </w:rPr>
        <w:t>Indep</w:t>
      </w:r>
      <w:proofErr w:type="spellEnd"/>
      <w:r w:rsidR="00DE52D4">
        <w:rPr>
          <w:i/>
          <w:sz w:val="28"/>
          <w:szCs w:val="28"/>
        </w:rPr>
        <w:t xml:space="preserve">. </w:t>
      </w:r>
      <w:proofErr w:type="spellStart"/>
      <w:r w:rsidR="00DE52D4">
        <w:rPr>
          <w:i/>
          <w:sz w:val="28"/>
          <w:szCs w:val="28"/>
        </w:rPr>
        <w:t>Cmty</w:t>
      </w:r>
      <w:proofErr w:type="spellEnd"/>
      <w:r w:rsidR="00DE52D4">
        <w:rPr>
          <w:i/>
          <w:sz w:val="28"/>
          <w:szCs w:val="28"/>
        </w:rPr>
        <w:t xml:space="preserve">. Sch. Dist., </w:t>
      </w:r>
      <w:r w:rsidR="00DE52D4">
        <w:rPr>
          <w:sz w:val="28"/>
          <w:szCs w:val="28"/>
        </w:rPr>
        <w:t>393 U.S. 503</w:t>
      </w:r>
      <w:r w:rsidR="00907F9E">
        <w:rPr>
          <w:sz w:val="28"/>
          <w:szCs w:val="28"/>
        </w:rPr>
        <w:t>,</w:t>
      </w:r>
      <w:r>
        <w:rPr>
          <w:sz w:val="28"/>
          <w:szCs w:val="28"/>
        </w:rPr>
        <w:t>509</w:t>
      </w:r>
      <w:r w:rsidR="00D05504">
        <w:rPr>
          <w:sz w:val="28"/>
          <w:szCs w:val="28"/>
        </w:rPr>
        <w:t>, 513</w:t>
      </w:r>
      <w:r w:rsidR="00DE52D4">
        <w:rPr>
          <w:sz w:val="28"/>
          <w:szCs w:val="28"/>
        </w:rPr>
        <w:t xml:space="preserve"> (1969)</w:t>
      </w:r>
      <w:r w:rsidR="00E8548B">
        <w:rPr>
          <w:sz w:val="28"/>
          <w:szCs w:val="28"/>
        </w:rPr>
        <w:t xml:space="preserve">, the Court </w:t>
      </w:r>
      <w:r>
        <w:rPr>
          <w:sz w:val="28"/>
          <w:szCs w:val="28"/>
        </w:rPr>
        <w:t>held</w:t>
      </w:r>
      <w:r w:rsidR="00E8548B">
        <w:rPr>
          <w:sz w:val="28"/>
          <w:szCs w:val="28"/>
        </w:rPr>
        <w:t xml:space="preserve"> that a school may prohibit student speech if </w:t>
      </w:r>
      <w:r w:rsidR="00224B91">
        <w:rPr>
          <w:sz w:val="28"/>
          <w:szCs w:val="28"/>
        </w:rPr>
        <w:t xml:space="preserve">there are facts that could reasonably lead school officials to forecast </w:t>
      </w:r>
      <w:r w:rsidR="00DE6390">
        <w:rPr>
          <w:color w:val="252525"/>
          <w:sz w:val="28"/>
          <w:szCs w:val="23"/>
        </w:rPr>
        <w:t>“that the students’ activities would materially and</w:t>
      </w:r>
      <w:r>
        <w:rPr>
          <w:color w:val="252525"/>
          <w:sz w:val="28"/>
          <w:szCs w:val="23"/>
        </w:rPr>
        <w:t xml:space="preserve"> substantially disrupt the work</w:t>
      </w:r>
      <w:r w:rsidR="00DE6390">
        <w:rPr>
          <w:color w:val="252525"/>
          <w:sz w:val="28"/>
          <w:szCs w:val="23"/>
        </w:rPr>
        <w:t xml:space="preserve"> and discipline of the school</w:t>
      </w:r>
      <w:r>
        <w:rPr>
          <w:color w:val="252525"/>
          <w:sz w:val="28"/>
          <w:szCs w:val="23"/>
        </w:rPr>
        <w:t>” or if the speech did in fact</w:t>
      </w:r>
      <w:r w:rsidR="00020D6A">
        <w:rPr>
          <w:rStyle w:val="cohl"/>
          <w:color w:val="252525"/>
          <w:sz w:val="28"/>
          <w:szCs w:val="23"/>
        </w:rPr>
        <w:t xml:space="preserve"> “</w:t>
      </w:r>
      <w:r>
        <w:rPr>
          <w:rStyle w:val="cohl"/>
          <w:color w:val="252525"/>
          <w:sz w:val="28"/>
          <w:szCs w:val="23"/>
        </w:rPr>
        <w:t>substantially interfere</w:t>
      </w:r>
      <w:r w:rsidR="00020D6A">
        <w:rPr>
          <w:rStyle w:val="cohl"/>
          <w:color w:val="252525"/>
          <w:sz w:val="28"/>
          <w:szCs w:val="23"/>
        </w:rPr>
        <w:t xml:space="preserve"> with the work</w:t>
      </w:r>
      <w:r>
        <w:rPr>
          <w:rStyle w:val="cohl"/>
          <w:color w:val="252525"/>
          <w:sz w:val="28"/>
          <w:szCs w:val="23"/>
        </w:rPr>
        <w:t xml:space="preserve"> of the school or impinge </w:t>
      </w:r>
      <w:r w:rsidR="00DE6390">
        <w:rPr>
          <w:rStyle w:val="cohl"/>
          <w:color w:val="252525"/>
          <w:sz w:val="28"/>
          <w:szCs w:val="23"/>
        </w:rPr>
        <w:t>upon the rights of other students.”</w:t>
      </w:r>
      <w:r w:rsidR="006C1286">
        <w:rPr>
          <w:sz w:val="28"/>
          <w:szCs w:val="28"/>
        </w:rPr>
        <w:t xml:space="preserve">  </w:t>
      </w:r>
    </w:p>
    <w:p w14:paraId="01BBC311" w14:textId="77777777" w:rsidR="006C1286" w:rsidRPr="00544148" w:rsidRDefault="006C1286" w:rsidP="00E84FE8">
      <w:pPr>
        <w:spacing w:line="480" w:lineRule="auto"/>
        <w:ind w:firstLine="720"/>
        <w:textAlignment w:val="center"/>
        <w:rPr>
          <w:color w:val="252525"/>
          <w:sz w:val="28"/>
          <w:szCs w:val="23"/>
        </w:rPr>
      </w:pPr>
      <w:r>
        <w:rPr>
          <w:sz w:val="28"/>
          <w:szCs w:val="28"/>
        </w:rPr>
        <w:t>Essentially</w:t>
      </w:r>
      <w:r w:rsidR="006C642B">
        <w:rPr>
          <w:sz w:val="28"/>
          <w:szCs w:val="28"/>
        </w:rPr>
        <w:t>,</w:t>
      </w:r>
      <w:r w:rsidR="00E84FE8">
        <w:rPr>
          <w:sz w:val="28"/>
          <w:szCs w:val="28"/>
        </w:rPr>
        <w:t xml:space="preserve"> the </w:t>
      </w:r>
      <w:r w:rsidR="00A708DA">
        <w:rPr>
          <w:i/>
          <w:sz w:val="28"/>
          <w:szCs w:val="28"/>
        </w:rPr>
        <w:t xml:space="preserve">Tinker </w:t>
      </w:r>
      <w:r w:rsidR="006C642B">
        <w:rPr>
          <w:sz w:val="28"/>
          <w:szCs w:val="28"/>
        </w:rPr>
        <w:t>Court recogniz</w:t>
      </w:r>
      <w:r>
        <w:rPr>
          <w:sz w:val="28"/>
          <w:szCs w:val="28"/>
        </w:rPr>
        <w:t xml:space="preserve">ed the conflicting obligations and </w:t>
      </w:r>
      <w:r w:rsidR="006C642B">
        <w:rPr>
          <w:sz w:val="28"/>
          <w:szCs w:val="28"/>
        </w:rPr>
        <w:t>created a test that schools could rely</w:t>
      </w:r>
      <w:r>
        <w:rPr>
          <w:sz w:val="28"/>
          <w:szCs w:val="28"/>
        </w:rPr>
        <w:t xml:space="preserve"> on to bal</w:t>
      </w:r>
      <w:r w:rsidR="00A708DA">
        <w:rPr>
          <w:sz w:val="28"/>
          <w:szCs w:val="28"/>
        </w:rPr>
        <w:t>ance them.</w:t>
      </w:r>
      <w:r w:rsidR="00544148">
        <w:rPr>
          <w:sz w:val="28"/>
          <w:szCs w:val="28"/>
        </w:rPr>
        <w:t xml:space="preserve">  </w:t>
      </w:r>
      <w:r w:rsidR="00E86AB9">
        <w:rPr>
          <w:i/>
          <w:sz w:val="28"/>
          <w:szCs w:val="28"/>
        </w:rPr>
        <w:t>See i</w:t>
      </w:r>
      <w:r w:rsidR="00544148">
        <w:rPr>
          <w:i/>
          <w:sz w:val="28"/>
          <w:szCs w:val="28"/>
        </w:rPr>
        <w:t xml:space="preserve">d.  </w:t>
      </w:r>
      <w:r w:rsidR="00E86AB9">
        <w:rPr>
          <w:sz w:val="28"/>
          <w:szCs w:val="28"/>
        </w:rPr>
        <w:t>I</w:t>
      </w:r>
      <w:r w:rsidR="00A708DA">
        <w:rPr>
          <w:sz w:val="28"/>
          <w:szCs w:val="28"/>
        </w:rPr>
        <w:t xml:space="preserve">n </w:t>
      </w:r>
      <w:r w:rsidR="00A708DA">
        <w:rPr>
          <w:i/>
          <w:sz w:val="28"/>
          <w:szCs w:val="28"/>
        </w:rPr>
        <w:t xml:space="preserve">Tinker </w:t>
      </w:r>
      <w:r w:rsidR="00710E37">
        <w:rPr>
          <w:sz w:val="28"/>
          <w:szCs w:val="28"/>
        </w:rPr>
        <w:t>the Court held</w:t>
      </w:r>
      <w:r w:rsidR="00E86AB9">
        <w:rPr>
          <w:sz w:val="28"/>
          <w:szCs w:val="28"/>
        </w:rPr>
        <w:t xml:space="preserve"> that </w:t>
      </w:r>
      <w:r w:rsidR="00A708DA">
        <w:rPr>
          <w:sz w:val="28"/>
          <w:szCs w:val="28"/>
        </w:rPr>
        <w:t xml:space="preserve">the </w:t>
      </w:r>
      <w:r w:rsidR="00E84FE8">
        <w:rPr>
          <w:sz w:val="28"/>
          <w:szCs w:val="28"/>
        </w:rPr>
        <w:t xml:space="preserve">school </w:t>
      </w:r>
      <w:r w:rsidR="00224B91">
        <w:rPr>
          <w:sz w:val="28"/>
          <w:szCs w:val="28"/>
        </w:rPr>
        <w:t xml:space="preserve">balanced the </w:t>
      </w:r>
      <w:r w:rsidR="00A708DA">
        <w:rPr>
          <w:sz w:val="28"/>
          <w:szCs w:val="28"/>
        </w:rPr>
        <w:t xml:space="preserve">interests incorrectly.  </w:t>
      </w:r>
      <w:r w:rsidR="00A708DA">
        <w:rPr>
          <w:i/>
          <w:sz w:val="28"/>
          <w:szCs w:val="28"/>
        </w:rPr>
        <w:t xml:space="preserve">See </w:t>
      </w:r>
      <w:r w:rsidR="00A708DA">
        <w:rPr>
          <w:i/>
          <w:sz w:val="28"/>
          <w:szCs w:val="28"/>
        </w:rPr>
        <w:lastRenderedPageBreak/>
        <w:t xml:space="preserve">id. </w:t>
      </w:r>
      <w:proofErr w:type="gramStart"/>
      <w:r w:rsidR="00710E37">
        <w:rPr>
          <w:sz w:val="28"/>
          <w:szCs w:val="28"/>
        </w:rPr>
        <w:t>at</w:t>
      </w:r>
      <w:proofErr w:type="gramEnd"/>
      <w:r w:rsidR="00710E37">
        <w:rPr>
          <w:sz w:val="28"/>
          <w:szCs w:val="28"/>
        </w:rPr>
        <w:t xml:space="preserve"> 514.  In contrast</w:t>
      </w:r>
      <w:r w:rsidR="00A708DA">
        <w:rPr>
          <w:sz w:val="28"/>
          <w:szCs w:val="28"/>
        </w:rPr>
        <w:t xml:space="preserve">, </w:t>
      </w:r>
      <w:r w:rsidR="00710E37">
        <w:rPr>
          <w:sz w:val="28"/>
          <w:szCs w:val="28"/>
        </w:rPr>
        <w:t>the</w:t>
      </w:r>
      <w:r w:rsidR="00E84FE8">
        <w:rPr>
          <w:sz w:val="28"/>
          <w:szCs w:val="28"/>
        </w:rPr>
        <w:t xml:space="preserve"> </w:t>
      </w:r>
      <w:r w:rsidR="00710E37">
        <w:rPr>
          <w:i/>
          <w:sz w:val="28"/>
          <w:szCs w:val="28"/>
        </w:rPr>
        <w:t>Bethel</w:t>
      </w:r>
      <w:r w:rsidR="00E84FE8">
        <w:rPr>
          <w:sz w:val="28"/>
          <w:szCs w:val="28"/>
        </w:rPr>
        <w:t xml:space="preserve"> Court determined</w:t>
      </w:r>
      <w:r w:rsidR="00A708DA">
        <w:rPr>
          <w:sz w:val="28"/>
          <w:szCs w:val="28"/>
        </w:rPr>
        <w:t xml:space="preserve"> that</w:t>
      </w:r>
      <w:r w:rsidR="00E84FE8">
        <w:rPr>
          <w:sz w:val="28"/>
          <w:szCs w:val="28"/>
        </w:rPr>
        <w:t xml:space="preserve"> the school weighed the obligations correctly</w:t>
      </w:r>
      <w:r w:rsidR="00710E37">
        <w:rPr>
          <w:sz w:val="28"/>
          <w:szCs w:val="28"/>
        </w:rPr>
        <w:t xml:space="preserve"> </w:t>
      </w:r>
      <w:r w:rsidR="00224B91">
        <w:rPr>
          <w:sz w:val="28"/>
          <w:szCs w:val="28"/>
        </w:rPr>
        <w:t xml:space="preserve">enabling </w:t>
      </w:r>
      <w:r w:rsidR="00710E37">
        <w:rPr>
          <w:sz w:val="28"/>
          <w:szCs w:val="28"/>
        </w:rPr>
        <w:t xml:space="preserve">it </w:t>
      </w:r>
      <w:r w:rsidR="00224B91">
        <w:rPr>
          <w:sz w:val="28"/>
          <w:szCs w:val="28"/>
        </w:rPr>
        <w:t xml:space="preserve">to </w:t>
      </w:r>
      <w:r w:rsidR="00710E37">
        <w:rPr>
          <w:sz w:val="28"/>
          <w:szCs w:val="28"/>
        </w:rPr>
        <w:t>p</w:t>
      </w:r>
      <w:r w:rsidR="00224B91">
        <w:rPr>
          <w:sz w:val="28"/>
          <w:szCs w:val="28"/>
        </w:rPr>
        <w:t>rohibit</w:t>
      </w:r>
      <w:r w:rsidR="00710E37">
        <w:rPr>
          <w:sz w:val="28"/>
          <w:szCs w:val="28"/>
        </w:rPr>
        <w:t xml:space="preserve"> the constitutional expression of lewd and vulgar language.</w:t>
      </w:r>
      <w:r w:rsidR="00544148">
        <w:rPr>
          <w:sz w:val="28"/>
          <w:szCs w:val="28"/>
        </w:rPr>
        <w:t xml:space="preserve">  </w:t>
      </w:r>
      <w:r w:rsidR="00E00C87">
        <w:rPr>
          <w:i/>
          <w:sz w:val="28"/>
          <w:szCs w:val="28"/>
        </w:rPr>
        <w:t xml:space="preserve">See </w:t>
      </w:r>
      <w:r w:rsidR="00544148">
        <w:rPr>
          <w:sz w:val="28"/>
          <w:szCs w:val="28"/>
        </w:rPr>
        <w:t>478 U.S. at 685.  P</w:t>
      </w:r>
      <w:r w:rsidR="00710E37">
        <w:rPr>
          <w:sz w:val="28"/>
          <w:szCs w:val="28"/>
        </w:rPr>
        <w:t>laintiff will likely argue that</w:t>
      </w:r>
      <w:r w:rsidR="00E86AB9">
        <w:rPr>
          <w:sz w:val="28"/>
          <w:szCs w:val="28"/>
        </w:rPr>
        <w:t xml:space="preserve"> similar to the school in </w:t>
      </w:r>
      <w:r w:rsidR="00E86AB9">
        <w:rPr>
          <w:i/>
          <w:sz w:val="28"/>
          <w:szCs w:val="28"/>
        </w:rPr>
        <w:t>Tinker</w:t>
      </w:r>
      <w:r w:rsidR="00E86AB9">
        <w:rPr>
          <w:sz w:val="28"/>
          <w:szCs w:val="28"/>
        </w:rPr>
        <w:t>, Peanutsberg weighed its obligations incorrectly.  However</w:t>
      </w:r>
      <w:r w:rsidR="00710E37">
        <w:rPr>
          <w:sz w:val="28"/>
          <w:szCs w:val="28"/>
        </w:rPr>
        <w:t>, the facts in this case</w:t>
      </w:r>
      <w:r w:rsidR="00544148">
        <w:rPr>
          <w:sz w:val="28"/>
          <w:szCs w:val="28"/>
        </w:rPr>
        <w:t xml:space="preserve"> </w:t>
      </w:r>
      <w:r w:rsidR="00E86AB9">
        <w:rPr>
          <w:sz w:val="28"/>
          <w:szCs w:val="28"/>
        </w:rPr>
        <w:t xml:space="preserve">more closely resemble </w:t>
      </w:r>
      <w:r w:rsidR="00544148">
        <w:rPr>
          <w:i/>
          <w:sz w:val="28"/>
          <w:szCs w:val="28"/>
        </w:rPr>
        <w:t xml:space="preserve">Bethel </w:t>
      </w:r>
      <w:r w:rsidR="00E86AB9">
        <w:rPr>
          <w:sz w:val="28"/>
          <w:szCs w:val="28"/>
        </w:rPr>
        <w:t>in three significant ways, which shows that Peanutsberg correctly weighed their obligations.</w:t>
      </w:r>
    </w:p>
    <w:p w14:paraId="1B370E1D" w14:textId="77777777" w:rsidR="00FC779A" w:rsidRPr="0007758C" w:rsidRDefault="00DE52D4" w:rsidP="0007758C">
      <w:pPr>
        <w:spacing w:line="480" w:lineRule="auto"/>
        <w:ind w:firstLine="720"/>
        <w:textAlignment w:val="center"/>
        <w:rPr>
          <w:sz w:val="28"/>
          <w:lang w:val="en"/>
        </w:rPr>
      </w:pPr>
      <w:r>
        <w:rPr>
          <w:sz w:val="28"/>
          <w:lang w:val="en"/>
        </w:rPr>
        <w:t xml:space="preserve">   </w:t>
      </w:r>
      <w:r w:rsidR="00EE4F52">
        <w:rPr>
          <w:sz w:val="28"/>
          <w:szCs w:val="28"/>
        </w:rPr>
        <w:t xml:space="preserve">First, the outcome in </w:t>
      </w:r>
      <w:r w:rsidR="00EE4F52">
        <w:rPr>
          <w:i/>
          <w:sz w:val="28"/>
          <w:szCs w:val="28"/>
        </w:rPr>
        <w:t xml:space="preserve">Tinker </w:t>
      </w:r>
      <w:r w:rsidR="00EE4F52">
        <w:rPr>
          <w:sz w:val="28"/>
          <w:szCs w:val="28"/>
        </w:rPr>
        <w:t xml:space="preserve">relies heavily </w:t>
      </w:r>
      <w:r w:rsidR="00085FC4">
        <w:rPr>
          <w:sz w:val="28"/>
          <w:szCs w:val="28"/>
        </w:rPr>
        <w:t xml:space="preserve">on the fact that the speech </w:t>
      </w:r>
      <w:r w:rsidR="00D048ED">
        <w:rPr>
          <w:sz w:val="28"/>
          <w:szCs w:val="28"/>
        </w:rPr>
        <w:t>in question</w:t>
      </w:r>
      <w:r w:rsidR="00E12337">
        <w:rPr>
          <w:sz w:val="28"/>
          <w:szCs w:val="28"/>
        </w:rPr>
        <w:t xml:space="preserve"> is political</w:t>
      </w:r>
      <w:r w:rsidR="00EE4F52">
        <w:rPr>
          <w:sz w:val="28"/>
          <w:szCs w:val="28"/>
        </w:rPr>
        <w:t xml:space="preserve">.  </w:t>
      </w:r>
      <w:r w:rsidR="00EE4F52">
        <w:rPr>
          <w:i/>
          <w:sz w:val="28"/>
          <w:szCs w:val="28"/>
        </w:rPr>
        <w:t>See</w:t>
      </w:r>
      <w:r w:rsidR="00085FC4">
        <w:rPr>
          <w:i/>
          <w:sz w:val="28"/>
          <w:szCs w:val="28"/>
        </w:rPr>
        <w:t xml:space="preserve"> </w:t>
      </w:r>
      <w:r w:rsidR="00085FC4">
        <w:rPr>
          <w:sz w:val="28"/>
          <w:szCs w:val="28"/>
        </w:rPr>
        <w:t xml:space="preserve">393 U.S. </w:t>
      </w:r>
      <w:r w:rsidR="00D048ED">
        <w:rPr>
          <w:sz w:val="28"/>
          <w:szCs w:val="28"/>
        </w:rPr>
        <w:t>at 510.</w:t>
      </w:r>
      <w:r w:rsidR="002557B8">
        <w:rPr>
          <w:sz w:val="28"/>
          <w:szCs w:val="28"/>
        </w:rPr>
        <w:t xml:space="preserve">  In a democracy</w:t>
      </w:r>
      <w:r w:rsidR="00E12337">
        <w:rPr>
          <w:sz w:val="28"/>
          <w:szCs w:val="28"/>
        </w:rPr>
        <w:t xml:space="preserve"> the government is very hesitant to suppress the right to freedom of political</w:t>
      </w:r>
      <w:r w:rsidR="002557B8">
        <w:rPr>
          <w:sz w:val="28"/>
          <w:szCs w:val="28"/>
        </w:rPr>
        <w:t xml:space="preserve"> speech</w:t>
      </w:r>
      <w:r w:rsidR="00E12337">
        <w:rPr>
          <w:sz w:val="28"/>
          <w:szCs w:val="28"/>
        </w:rPr>
        <w:t xml:space="preserve">.  </w:t>
      </w:r>
      <w:r w:rsidR="00224B91">
        <w:rPr>
          <w:i/>
          <w:sz w:val="28"/>
          <w:szCs w:val="28"/>
        </w:rPr>
        <w:t>See i</w:t>
      </w:r>
      <w:r w:rsidR="00E12337">
        <w:rPr>
          <w:i/>
          <w:sz w:val="28"/>
          <w:szCs w:val="28"/>
        </w:rPr>
        <w:t xml:space="preserve">d.  </w:t>
      </w:r>
      <w:r w:rsidR="00D048ED">
        <w:rPr>
          <w:sz w:val="28"/>
          <w:szCs w:val="28"/>
        </w:rPr>
        <w:t xml:space="preserve">In contrast, similar to </w:t>
      </w:r>
      <w:r w:rsidR="00D048ED">
        <w:rPr>
          <w:i/>
          <w:sz w:val="28"/>
          <w:szCs w:val="28"/>
        </w:rPr>
        <w:t>Bethel</w:t>
      </w:r>
      <w:r w:rsidR="00C253BD">
        <w:rPr>
          <w:i/>
          <w:sz w:val="28"/>
          <w:szCs w:val="28"/>
        </w:rPr>
        <w:t>,</w:t>
      </w:r>
      <w:r w:rsidR="00D048ED">
        <w:rPr>
          <w:sz w:val="28"/>
          <w:szCs w:val="28"/>
        </w:rPr>
        <w:t xml:space="preserve"> the speech in this case is not political.  Instead</w:t>
      </w:r>
      <w:r w:rsidR="00C253BD">
        <w:rPr>
          <w:sz w:val="28"/>
          <w:szCs w:val="28"/>
        </w:rPr>
        <w:t>, it refers to</w:t>
      </w:r>
      <w:r w:rsidR="00D048ED">
        <w:rPr>
          <w:sz w:val="28"/>
          <w:szCs w:val="28"/>
        </w:rPr>
        <w:t xml:space="preserve"> private parts of the body generally associated with women.  </w:t>
      </w:r>
    </w:p>
    <w:p w14:paraId="2A252516" w14:textId="77777777" w:rsidR="00FC3413" w:rsidRDefault="00D048ED" w:rsidP="0045566D">
      <w:pPr>
        <w:spacing w:line="480" w:lineRule="auto"/>
        <w:ind w:firstLine="720"/>
        <w:textAlignment w:val="center"/>
        <w:rPr>
          <w:sz w:val="28"/>
          <w:szCs w:val="28"/>
        </w:rPr>
      </w:pPr>
      <w:r>
        <w:rPr>
          <w:sz w:val="28"/>
          <w:szCs w:val="28"/>
        </w:rPr>
        <w:t xml:space="preserve">Second, in </w:t>
      </w:r>
      <w:r w:rsidR="00D57B11">
        <w:rPr>
          <w:i/>
          <w:sz w:val="28"/>
          <w:szCs w:val="28"/>
        </w:rPr>
        <w:t xml:space="preserve">Tinker </w:t>
      </w:r>
      <w:r>
        <w:rPr>
          <w:sz w:val="28"/>
          <w:szCs w:val="28"/>
        </w:rPr>
        <w:t>the</w:t>
      </w:r>
      <w:r w:rsidR="00D57B11">
        <w:rPr>
          <w:sz w:val="28"/>
          <w:szCs w:val="28"/>
        </w:rPr>
        <w:t xml:space="preserve"> School banned the armbands merely to avoid the discomfort and unpleasantness that accompanies an unpopular point of view.</w:t>
      </w:r>
      <w:r w:rsidR="003D29DC">
        <w:rPr>
          <w:sz w:val="28"/>
          <w:szCs w:val="28"/>
        </w:rPr>
        <w:t xml:space="preserve">  </w:t>
      </w:r>
      <w:r w:rsidR="003D29DC">
        <w:rPr>
          <w:i/>
          <w:sz w:val="28"/>
          <w:szCs w:val="28"/>
        </w:rPr>
        <w:t>Id.</w:t>
      </w:r>
      <w:r w:rsidR="003D29DC">
        <w:rPr>
          <w:sz w:val="28"/>
          <w:szCs w:val="28"/>
        </w:rPr>
        <w:t xml:space="preserve"> at 509.</w:t>
      </w:r>
      <w:r w:rsidR="00D57B11">
        <w:rPr>
          <w:sz w:val="28"/>
          <w:szCs w:val="28"/>
        </w:rPr>
        <w:t xml:space="preserve">  While it may be true that discussing breast cancer can cause some discomfort and unpleasantness, it</w:t>
      </w:r>
      <w:r w:rsidR="0045566D">
        <w:rPr>
          <w:sz w:val="28"/>
          <w:szCs w:val="28"/>
        </w:rPr>
        <w:t xml:space="preserve"> is not </w:t>
      </w:r>
      <w:r w:rsidR="00D57B11">
        <w:rPr>
          <w:sz w:val="28"/>
          <w:szCs w:val="28"/>
        </w:rPr>
        <w:t>the same type of uneasiness that acc</w:t>
      </w:r>
      <w:r w:rsidR="003D29DC">
        <w:rPr>
          <w:sz w:val="28"/>
          <w:szCs w:val="28"/>
        </w:rPr>
        <w:t>ompanies speech</w:t>
      </w:r>
      <w:r w:rsidR="00D57B11">
        <w:rPr>
          <w:sz w:val="28"/>
          <w:szCs w:val="28"/>
        </w:rPr>
        <w:t xml:space="preserve"> about a war.</w:t>
      </w:r>
      <w:r w:rsidR="00E12337">
        <w:rPr>
          <w:sz w:val="28"/>
          <w:szCs w:val="28"/>
        </w:rPr>
        <w:t xml:space="preserve">  Speech about w</w:t>
      </w:r>
      <w:r w:rsidR="00FC779A">
        <w:rPr>
          <w:sz w:val="28"/>
          <w:szCs w:val="28"/>
        </w:rPr>
        <w:t>ar naturally fosters differing opinions; whereas, breast cancer</w:t>
      </w:r>
      <w:r w:rsidR="00FC3413">
        <w:rPr>
          <w:sz w:val="28"/>
          <w:szCs w:val="28"/>
        </w:rPr>
        <w:t xml:space="preserve"> is inherently disliked.  </w:t>
      </w:r>
      <w:r w:rsidR="00D57B11">
        <w:rPr>
          <w:sz w:val="28"/>
          <w:szCs w:val="28"/>
        </w:rPr>
        <w:t xml:space="preserve">Additionally, Peanutsberg School District was not concerned with </w:t>
      </w:r>
      <w:r w:rsidR="00D57B11">
        <w:rPr>
          <w:sz w:val="28"/>
          <w:szCs w:val="28"/>
        </w:rPr>
        <w:lastRenderedPageBreak/>
        <w:t>an un</w:t>
      </w:r>
      <w:r w:rsidR="0045566D">
        <w:rPr>
          <w:sz w:val="28"/>
          <w:szCs w:val="28"/>
        </w:rPr>
        <w:t xml:space="preserve">popular view </w:t>
      </w:r>
      <w:r w:rsidR="00FC779A">
        <w:rPr>
          <w:sz w:val="28"/>
          <w:szCs w:val="28"/>
        </w:rPr>
        <w:t>point.  For example, Mr. Woodstock admitted that Plaintiff was att</w:t>
      </w:r>
      <w:r w:rsidR="00FC3413">
        <w:rPr>
          <w:sz w:val="28"/>
          <w:szCs w:val="28"/>
        </w:rPr>
        <w:t xml:space="preserve">empting to serve a noble cause.  </w:t>
      </w:r>
      <w:r w:rsidR="00C667F8">
        <w:rPr>
          <w:sz w:val="28"/>
          <w:szCs w:val="28"/>
        </w:rPr>
        <w:t>(</w:t>
      </w:r>
      <w:r w:rsidR="00FC779A">
        <w:rPr>
          <w:sz w:val="28"/>
          <w:szCs w:val="28"/>
        </w:rPr>
        <w:t xml:space="preserve">Ex. A </w:t>
      </w:r>
      <w:r w:rsidR="00C667F8">
        <w:rPr>
          <w:sz w:val="28"/>
          <w:szCs w:val="28"/>
        </w:rPr>
        <w:t>¶ 2</w:t>
      </w:r>
      <w:proofErr w:type="gramStart"/>
      <w:r w:rsidR="00C667F8">
        <w:rPr>
          <w:sz w:val="28"/>
          <w:szCs w:val="28"/>
        </w:rPr>
        <w:t>)</w:t>
      </w:r>
      <w:r w:rsidR="00FC3413">
        <w:rPr>
          <w:sz w:val="28"/>
          <w:szCs w:val="28"/>
        </w:rPr>
        <w:t xml:space="preserve">  Instead</w:t>
      </w:r>
      <w:proofErr w:type="gramEnd"/>
      <w:r w:rsidR="00FC3413">
        <w:rPr>
          <w:sz w:val="28"/>
          <w:szCs w:val="28"/>
        </w:rPr>
        <w:t>, t</w:t>
      </w:r>
      <w:r w:rsidR="0045566D">
        <w:rPr>
          <w:sz w:val="28"/>
          <w:szCs w:val="28"/>
        </w:rPr>
        <w:t xml:space="preserve">hey were rightfully concerned </w:t>
      </w:r>
      <w:r w:rsidR="00FC3413">
        <w:rPr>
          <w:sz w:val="28"/>
          <w:szCs w:val="28"/>
        </w:rPr>
        <w:t xml:space="preserve">about </w:t>
      </w:r>
      <w:r w:rsidR="0045566D">
        <w:rPr>
          <w:sz w:val="28"/>
          <w:szCs w:val="28"/>
        </w:rPr>
        <w:t xml:space="preserve">the </w:t>
      </w:r>
      <w:r w:rsidR="00E12337">
        <w:rPr>
          <w:sz w:val="28"/>
          <w:szCs w:val="28"/>
        </w:rPr>
        <w:t xml:space="preserve">safety of female students </w:t>
      </w:r>
      <w:r w:rsidR="00FC779A">
        <w:rPr>
          <w:sz w:val="28"/>
          <w:szCs w:val="28"/>
        </w:rPr>
        <w:t>(</w:t>
      </w:r>
      <w:r w:rsidR="0045566D">
        <w:rPr>
          <w:sz w:val="28"/>
          <w:szCs w:val="28"/>
        </w:rPr>
        <w:t>Ex. A ¶ 1.</w:t>
      </w:r>
      <w:r w:rsidR="00FC3413">
        <w:rPr>
          <w:sz w:val="28"/>
          <w:szCs w:val="28"/>
        </w:rPr>
        <w:t>).</w:t>
      </w:r>
    </w:p>
    <w:p w14:paraId="6E0C9076" w14:textId="77777777" w:rsidR="00E00C87" w:rsidRDefault="00FC3413" w:rsidP="00E00C87">
      <w:pPr>
        <w:spacing w:line="480" w:lineRule="auto"/>
        <w:ind w:firstLine="720"/>
        <w:textAlignment w:val="center"/>
        <w:rPr>
          <w:i/>
          <w:sz w:val="28"/>
          <w:szCs w:val="28"/>
        </w:rPr>
      </w:pPr>
      <w:r>
        <w:rPr>
          <w:sz w:val="28"/>
          <w:szCs w:val="28"/>
        </w:rPr>
        <w:t>Third, i</w:t>
      </w:r>
      <w:r w:rsidR="00FC779A">
        <w:rPr>
          <w:sz w:val="28"/>
          <w:szCs w:val="28"/>
        </w:rPr>
        <w:t xml:space="preserve">n </w:t>
      </w:r>
      <w:r w:rsidR="00FC779A">
        <w:rPr>
          <w:i/>
          <w:sz w:val="28"/>
          <w:szCs w:val="28"/>
        </w:rPr>
        <w:t xml:space="preserve">Tinker </w:t>
      </w:r>
      <w:r w:rsidR="00C253BD">
        <w:rPr>
          <w:sz w:val="28"/>
          <w:szCs w:val="28"/>
        </w:rPr>
        <w:t>the S</w:t>
      </w:r>
      <w:r w:rsidR="00FC779A">
        <w:rPr>
          <w:sz w:val="28"/>
          <w:szCs w:val="28"/>
        </w:rPr>
        <w:t xml:space="preserve">chool </w:t>
      </w:r>
      <w:r w:rsidR="00C253BD">
        <w:rPr>
          <w:sz w:val="28"/>
          <w:szCs w:val="28"/>
        </w:rPr>
        <w:t>was</w:t>
      </w:r>
      <w:r w:rsidR="00FC779A">
        <w:rPr>
          <w:sz w:val="28"/>
          <w:szCs w:val="28"/>
        </w:rPr>
        <w:t xml:space="preserve"> not d</w:t>
      </w:r>
      <w:r>
        <w:rPr>
          <w:sz w:val="28"/>
          <w:szCs w:val="28"/>
        </w:rPr>
        <w:t xml:space="preserve">ealing with a situation that intruded on the rights of others or the work of the school.  </w:t>
      </w:r>
      <w:r>
        <w:rPr>
          <w:i/>
          <w:sz w:val="28"/>
          <w:szCs w:val="28"/>
        </w:rPr>
        <w:t xml:space="preserve">Bethel, </w:t>
      </w:r>
      <w:r>
        <w:rPr>
          <w:sz w:val="28"/>
          <w:szCs w:val="28"/>
        </w:rPr>
        <w:t xml:space="preserve">478 U.S. at 680.  The Supreme Court stated in </w:t>
      </w:r>
      <w:r>
        <w:rPr>
          <w:i/>
          <w:sz w:val="28"/>
          <w:szCs w:val="28"/>
        </w:rPr>
        <w:t>Bethel</w:t>
      </w:r>
      <w:r>
        <w:rPr>
          <w:sz w:val="28"/>
          <w:szCs w:val="28"/>
        </w:rPr>
        <w:t xml:space="preserve"> that the purpose of the public school system is to instill the “fundamental values necessary to the maintenance of a democratic political system.”  </w:t>
      </w:r>
      <w:r>
        <w:rPr>
          <w:i/>
          <w:sz w:val="28"/>
          <w:szCs w:val="28"/>
        </w:rPr>
        <w:t>Id.</w:t>
      </w:r>
      <w:r>
        <w:rPr>
          <w:sz w:val="28"/>
          <w:szCs w:val="28"/>
        </w:rPr>
        <w:t xml:space="preserve"> at 681.  These “fundamental values” include the ability to tolerate a variety of viewpoints, but they also include the responsibility to take into consideration the sensibility of others.  </w:t>
      </w:r>
      <w:r>
        <w:rPr>
          <w:i/>
          <w:sz w:val="28"/>
          <w:szCs w:val="28"/>
        </w:rPr>
        <w:t xml:space="preserve">Id.  </w:t>
      </w:r>
      <w:r>
        <w:rPr>
          <w:sz w:val="28"/>
          <w:szCs w:val="28"/>
        </w:rPr>
        <w:t>It is</w:t>
      </w:r>
      <w:r w:rsidR="00E86AB9">
        <w:rPr>
          <w:sz w:val="28"/>
          <w:szCs w:val="28"/>
        </w:rPr>
        <w:t xml:space="preserve"> a school’s mission to balance</w:t>
      </w:r>
      <w:r w:rsidR="00E00C87">
        <w:rPr>
          <w:sz w:val="28"/>
          <w:szCs w:val="28"/>
        </w:rPr>
        <w:t xml:space="preserve"> these “fundamental values”.  </w:t>
      </w:r>
      <w:r w:rsidR="00E00C87">
        <w:rPr>
          <w:i/>
          <w:sz w:val="28"/>
          <w:szCs w:val="28"/>
        </w:rPr>
        <w:t xml:space="preserve">Id.  </w:t>
      </w:r>
      <w:r w:rsidR="00E00C87">
        <w:rPr>
          <w:sz w:val="28"/>
          <w:szCs w:val="28"/>
        </w:rPr>
        <w:t xml:space="preserve">In this case, </w:t>
      </w:r>
      <w:r w:rsidR="00994F5D">
        <w:rPr>
          <w:sz w:val="28"/>
          <w:szCs w:val="28"/>
        </w:rPr>
        <w:t>Peanutsberg</w:t>
      </w:r>
      <w:r w:rsidR="00E00C87">
        <w:rPr>
          <w:sz w:val="28"/>
          <w:szCs w:val="28"/>
        </w:rPr>
        <w:t xml:space="preserve"> weighed the fundamental values and</w:t>
      </w:r>
      <w:r w:rsidR="00FB755B">
        <w:rPr>
          <w:sz w:val="28"/>
          <w:szCs w:val="28"/>
        </w:rPr>
        <w:t xml:space="preserve"> correctly</w:t>
      </w:r>
      <w:r w:rsidR="00E00C87">
        <w:rPr>
          <w:sz w:val="28"/>
          <w:szCs w:val="28"/>
        </w:rPr>
        <w:t xml:space="preserve"> determined that </w:t>
      </w:r>
      <w:r w:rsidR="00BE511D">
        <w:rPr>
          <w:sz w:val="28"/>
          <w:szCs w:val="28"/>
        </w:rPr>
        <w:t>the sensibility of the f</w:t>
      </w:r>
      <w:r w:rsidR="00E00C87">
        <w:rPr>
          <w:sz w:val="28"/>
          <w:szCs w:val="28"/>
        </w:rPr>
        <w:t>emale stud</w:t>
      </w:r>
      <w:r w:rsidR="00BE511D">
        <w:rPr>
          <w:sz w:val="28"/>
          <w:szCs w:val="28"/>
        </w:rPr>
        <w:t>ent body outweighed the importance of</w:t>
      </w:r>
      <w:r w:rsidR="00E86AB9">
        <w:rPr>
          <w:sz w:val="28"/>
          <w:szCs w:val="28"/>
        </w:rPr>
        <w:t xml:space="preserve"> Plaintiff’s expression. </w:t>
      </w:r>
      <w:r w:rsidR="00E00C87">
        <w:rPr>
          <w:sz w:val="28"/>
          <w:szCs w:val="28"/>
        </w:rPr>
        <w:t xml:space="preserve"> </w:t>
      </w:r>
    </w:p>
    <w:p w14:paraId="730EE60A" w14:textId="77777777" w:rsidR="000871DC" w:rsidRDefault="00BE511D" w:rsidP="00E00C87">
      <w:pPr>
        <w:spacing w:line="480" w:lineRule="auto"/>
        <w:ind w:firstLine="720"/>
        <w:textAlignment w:val="center"/>
        <w:rPr>
          <w:sz w:val="28"/>
          <w:szCs w:val="28"/>
        </w:rPr>
      </w:pPr>
      <w:r>
        <w:rPr>
          <w:sz w:val="28"/>
          <w:szCs w:val="28"/>
        </w:rPr>
        <w:t>In addition,</w:t>
      </w:r>
      <w:r w:rsidR="00FB755B">
        <w:rPr>
          <w:sz w:val="28"/>
          <w:szCs w:val="28"/>
        </w:rPr>
        <w:t xml:space="preserve"> it is well established</w:t>
      </w:r>
      <w:r w:rsidR="00D632C1">
        <w:rPr>
          <w:sz w:val="28"/>
          <w:szCs w:val="28"/>
        </w:rPr>
        <w:t xml:space="preserve"> that </w:t>
      </w:r>
      <w:r>
        <w:rPr>
          <w:sz w:val="28"/>
          <w:szCs w:val="28"/>
        </w:rPr>
        <w:t>personal freedoms</w:t>
      </w:r>
      <w:r w:rsidR="00FB755B">
        <w:rPr>
          <w:sz w:val="28"/>
          <w:szCs w:val="28"/>
        </w:rPr>
        <w:t xml:space="preserve"> are subject to limitations.  </w:t>
      </w:r>
      <w:r w:rsidR="00D632C1">
        <w:rPr>
          <w:sz w:val="28"/>
          <w:szCs w:val="28"/>
        </w:rPr>
        <w:t>I</w:t>
      </w:r>
      <w:r w:rsidR="000871DC">
        <w:rPr>
          <w:sz w:val="28"/>
          <w:szCs w:val="28"/>
        </w:rPr>
        <w:t xml:space="preserve">n </w:t>
      </w:r>
      <w:r w:rsidR="000871DC">
        <w:rPr>
          <w:i/>
          <w:sz w:val="28"/>
          <w:szCs w:val="28"/>
        </w:rPr>
        <w:t xml:space="preserve">Bishop v. </w:t>
      </w:r>
      <w:proofErr w:type="spellStart"/>
      <w:r w:rsidR="000871DC">
        <w:rPr>
          <w:i/>
          <w:sz w:val="28"/>
          <w:szCs w:val="28"/>
        </w:rPr>
        <w:t>Colaw</w:t>
      </w:r>
      <w:proofErr w:type="spellEnd"/>
      <w:r w:rsidR="000871DC">
        <w:rPr>
          <w:i/>
          <w:sz w:val="28"/>
          <w:szCs w:val="28"/>
        </w:rPr>
        <w:t xml:space="preserve">, </w:t>
      </w:r>
      <w:r w:rsidR="000871DC">
        <w:rPr>
          <w:sz w:val="28"/>
          <w:szCs w:val="28"/>
        </w:rPr>
        <w:t>450 F. 2d 1069, 1075 (8</w:t>
      </w:r>
      <w:r w:rsidR="000871DC" w:rsidRPr="000871DC">
        <w:rPr>
          <w:sz w:val="28"/>
          <w:szCs w:val="28"/>
          <w:vertAlign w:val="superscript"/>
        </w:rPr>
        <w:t>th</w:t>
      </w:r>
      <w:r w:rsidR="000871DC">
        <w:rPr>
          <w:sz w:val="28"/>
          <w:szCs w:val="28"/>
        </w:rPr>
        <w:t xml:space="preserve"> Cir. 1971), the court held that “personal freedoms are not absolute; they must yield when they intrude upon the freedoms of others.” </w:t>
      </w:r>
      <w:r w:rsidR="00FC3413">
        <w:rPr>
          <w:i/>
          <w:sz w:val="28"/>
          <w:szCs w:val="28"/>
        </w:rPr>
        <w:t xml:space="preserve">  </w:t>
      </w:r>
      <w:r w:rsidR="00FC779A">
        <w:rPr>
          <w:sz w:val="28"/>
          <w:szCs w:val="28"/>
        </w:rPr>
        <w:t>In the curre</w:t>
      </w:r>
      <w:r w:rsidR="00D632C1">
        <w:rPr>
          <w:sz w:val="28"/>
          <w:szCs w:val="28"/>
        </w:rPr>
        <w:t xml:space="preserve">nt situation the rights of at least one female student </w:t>
      </w:r>
      <w:r w:rsidR="00FB755B">
        <w:rPr>
          <w:sz w:val="28"/>
          <w:szCs w:val="28"/>
        </w:rPr>
        <w:t xml:space="preserve">were </w:t>
      </w:r>
      <w:r w:rsidR="00E86AB9">
        <w:rPr>
          <w:sz w:val="28"/>
          <w:szCs w:val="28"/>
        </w:rPr>
        <w:t xml:space="preserve">seriously </w:t>
      </w:r>
      <w:r w:rsidR="00FB755B">
        <w:rPr>
          <w:sz w:val="28"/>
          <w:szCs w:val="28"/>
        </w:rPr>
        <w:t>intruded upon beca</w:t>
      </w:r>
      <w:r w:rsidR="000871DC">
        <w:rPr>
          <w:sz w:val="28"/>
          <w:szCs w:val="28"/>
        </w:rPr>
        <w:t xml:space="preserve">use of </w:t>
      </w:r>
      <w:r w:rsidR="000871DC">
        <w:rPr>
          <w:sz w:val="28"/>
          <w:szCs w:val="28"/>
        </w:rPr>
        <w:lastRenderedPageBreak/>
        <w:t>Plaintiff’s haircut.</w:t>
      </w:r>
      <w:r w:rsidR="00D632C1">
        <w:rPr>
          <w:sz w:val="28"/>
          <w:szCs w:val="28"/>
        </w:rPr>
        <w:t xml:space="preserve">  </w:t>
      </w:r>
      <w:r w:rsidR="006E6656">
        <w:rPr>
          <w:sz w:val="28"/>
          <w:szCs w:val="28"/>
        </w:rPr>
        <w:t>(</w:t>
      </w:r>
      <w:r w:rsidR="00D632C1">
        <w:rPr>
          <w:sz w:val="28"/>
          <w:szCs w:val="28"/>
        </w:rPr>
        <w:t xml:space="preserve">Ex. A ¶ </w:t>
      </w:r>
      <w:r w:rsidR="006E6656">
        <w:rPr>
          <w:sz w:val="28"/>
          <w:szCs w:val="28"/>
        </w:rPr>
        <w:t>1</w:t>
      </w:r>
      <w:proofErr w:type="gramStart"/>
      <w:r w:rsidR="006E6656">
        <w:rPr>
          <w:sz w:val="28"/>
          <w:szCs w:val="28"/>
        </w:rPr>
        <w:t xml:space="preserve">)  </w:t>
      </w:r>
      <w:r w:rsidR="00E86AB9">
        <w:rPr>
          <w:sz w:val="28"/>
          <w:szCs w:val="28"/>
        </w:rPr>
        <w:t>As</w:t>
      </w:r>
      <w:proofErr w:type="gramEnd"/>
      <w:r w:rsidR="00E86AB9">
        <w:rPr>
          <w:sz w:val="28"/>
          <w:szCs w:val="28"/>
        </w:rPr>
        <w:t xml:space="preserve"> a result</w:t>
      </w:r>
      <w:r w:rsidR="00FB755B">
        <w:rPr>
          <w:sz w:val="28"/>
          <w:szCs w:val="28"/>
        </w:rPr>
        <w:t xml:space="preserve">, the school was obligated to limit Plaintiff’s constitutional expression. </w:t>
      </w:r>
    </w:p>
    <w:p w14:paraId="1D9C127C" w14:textId="77777777" w:rsidR="005B18F8" w:rsidRDefault="003543D7" w:rsidP="003543D7">
      <w:pPr>
        <w:spacing w:line="480" w:lineRule="auto"/>
        <w:textAlignment w:val="center"/>
        <w:rPr>
          <w:sz w:val="28"/>
          <w:szCs w:val="28"/>
        </w:rPr>
      </w:pPr>
      <w:r>
        <w:rPr>
          <w:sz w:val="28"/>
          <w:szCs w:val="28"/>
        </w:rPr>
        <w:tab/>
      </w:r>
      <w:r w:rsidR="001C58A9">
        <w:rPr>
          <w:sz w:val="28"/>
          <w:szCs w:val="28"/>
        </w:rPr>
        <w:t>A s</w:t>
      </w:r>
      <w:r w:rsidR="00722697">
        <w:rPr>
          <w:sz w:val="28"/>
          <w:szCs w:val="28"/>
        </w:rPr>
        <w:t xml:space="preserve">chool </w:t>
      </w:r>
      <w:r w:rsidR="001C58A9">
        <w:rPr>
          <w:sz w:val="28"/>
          <w:szCs w:val="28"/>
        </w:rPr>
        <w:t>d</w:t>
      </w:r>
      <w:r w:rsidR="00722697">
        <w:rPr>
          <w:sz w:val="28"/>
          <w:szCs w:val="28"/>
        </w:rPr>
        <w:t xml:space="preserve">istrict has the authority to limit a students’ speech when they deem it inappropriate due to substance and circumstances.  </w:t>
      </w:r>
      <w:r w:rsidR="00722697">
        <w:rPr>
          <w:i/>
          <w:sz w:val="28"/>
          <w:szCs w:val="28"/>
        </w:rPr>
        <w:t xml:space="preserve">Bethel, </w:t>
      </w:r>
      <w:r w:rsidR="001328AD">
        <w:rPr>
          <w:sz w:val="28"/>
          <w:szCs w:val="28"/>
        </w:rPr>
        <w:t xml:space="preserve">478 U.S. 675.  </w:t>
      </w:r>
      <w:r w:rsidR="00994F5D">
        <w:rPr>
          <w:sz w:val="28"/>
          <w:szCs w:val="28"/>
        </w:rPr>
        <w:t>Peanutsberg</w:t>
      </w:r>
      <w:r w:rsidR="00FB755B">
        <w:rPr>
          <w:sz w:val="28"/>
          <w:szCs w:val="28"/>
        </w:rPr>
        <w:t xml:space="preserve"> correctly determined that </w:t>
      </w:r>
      <w:r w:rsidR="00D632C1">
        <w:rPr>
          <w:sz w:val="28"/>
          <w:szCs w:val="28"/>
        </w:rPr>
        <w:t xml:space="preserve">Plaintiff’s haircut </w:t>
      </w:r>
      <w:r w:rsidR="001328AD">
        <w:rPr>
          <w:sz w:val="28"/>
          <w:szCs w:val="28"/>
        </w:rPr>
        <w:t xml:space="preserve">was inappropriate because it </w:t>
      </w:r>
      <w:r w:rsidR="00D632C1">
        <w:rPr>
          <w:sz w:val="28"/>
          <w:szCs w:val="28"/>
        </w:rPr>
        <w:t xml:space="preserve">contained lewd and vulgar language, which he </w:t>
      </w:r>
      <w:r w:rsidR="001328AD">
        <w:rPr>
          <w:sz w:val="28"/>
          <w:szCs w:val="28"/>
        </w:rPr>
        <w:t>wrongly</w:t>
      </w:r>
      <w:r w:rsidR="00FB755B">
        <w:rPr>
          <w:sz w:val="28"/>
          <w:szCs w:val="28"/>
        </w:rPr>
        <w:t xml:space="preserve"> displayed to immatur</w:t>
      </w:r>
      <w:r w:rsidR="001328AD">
        <w:rPr>
          <w:sz w:val="28"/>
          <w:szCs w:val="28"/>
        </w:rPr>
        <w:t xml:space="preserve">e junior high students.  </w:t>
      </w:r>
      <w:r w:rsidR="00FB755B">
        <w:rPr>
          <w:sz w:val="28"/>
          <w:szCs w:val="28"/>
        </w:rPr>
        <w:t>Furthermore,</w:t>
      </w:r>
      <w:r w:rsidR="001328AD">
        <w:rPr>
          <w:sz w:val="28"/>
          <w:szCs w:val="28"/>
        </w:rPr>
        <w:t xml:space="preserve"> when the speech interfered with the safety of the student body not only did it have the authority to prohibit the speech, but the obligation.  </w:t>
      </w:r>
      <w:r w:rsidR="005B18F8">
        <w:rPr>
          <w:sz w:val="28"/>
          <w:szCs w:val="28"/>
        </w:rPr>
        <w:t>Since</w:t>
      </w:r>
      <w:r w:rsidR="000E402F">
        <w:rPr>
          <w:sz w:val="28"/>
          <w:szCs w:val="28"/>
        </w:rPr>
        <w:t xml:space="preserve"> </w:t>
      </w:r>
      <w:r w:rsidR="00994F5D">
        <w:rPr>
          <w:sz w:val="28"/>
          <w:szCs w:val="28"/>
        </w:rPr>
        <w:t>Peanutsberg</w:t>
      </w:r>
      <w:r w:rsidR="000E402F">
        <w:rPr>
          <w:sz w:val="28"/>
          <w:szCs w:val="28"/>
        </w:rPr>
        <w:t xml:space="preserve"> had the authority to limit the speech there is no genuine issue as to any material fact.  </w:t>
      </w:r>
    </w:p>
    <w:p w14:paraId="077DD479" w14:textId="77777777" w:rsidR="003543D7" w:rsidRPr="00297AD7" w:rsidRDefault="005B18F8" w:rsidP="008F33A8">
      <w:pPr>
        <w:spacing w:line="480" w:lineRule="auto"/>
        <w:ind w:firstLine="720"/>
        <w:textAlignment w:val="center"/>
        <w:rPr>
          <w:sz w:val="28"/>
          <w:szCs w:val="28"/>
        </w:rPr>
      </w:pPr>
      <w:r>
        <w:rPr>
          <w:sz w:val="28"/>
          <w:szCs w:val="28"/>
        </w:rPr>
        <w:t xml:space="preserve">Of course, </w:t>
      </w:r>
      <w:r w:rsidR="000E402F">
        <w:rPr>
          <w:sz w:val="28"/>
          <w:szCs w:val="28"/>
        </w:rPr>
        <w:t xml:space="preserve">Plaintiff will argue that the speech was not lewd or vulgar and </w:t>
      </w:r>
      <w:r>
        <w:rPr>
          <w:sz w:val="28"/>
          <w:szCs w:val="28"/>
        </w:rPr>
        <w:t>that i</w:t>
      </w:r>
      <w:r w:rsidR="000E402F">
        <w:rPr>
          <w:sz w:val="28"/>
          <w:szCs w:val="28"/>
        </w:rPr>
        <w:t xml:space="preserve">t did not infringe on the safety of </w:t>
      </w:r>
      <w:r w:rsidR="008F33A8">
        <w:rPr>
          <w:sz w:val="28"/>
          <w:szCs w:val="28"/>
        </w:rPr>
        <w:t xml:space="preserve">the </w:t>
      </w:r>
      <w:r w:rsidR="000E402F">
        <w:rPr>
          <w:sz w:val="28"/>
          <w:szCs w:val="28"/>
        </w:rPr>
        <w:t>other students.</w:t>
      </w:r>
      <w:r w:rsidR="008F33A8">
        <w:rPr>
          <w:sz w:val="28"/>
          <w:szCs w:val="28"/>
        </w:rPr>
        <w:t xml:space="preserve">  Instead, </w:t>
      </w:r>
      <w:r>
        <w:rPr>
          <w:sz w:val="28"/>
          <w:szCs w:val="28"/>
        </w:rPr>
        <w:t xml:space="preserve">Plaintiff will argue that the </w:t>
      </w:r>
      <w:r w:rsidR="008F33A8">
        <w:rPr>
          <w:sz w:val="28"/>
          <w:szCs w:val="28"/>
        </w:rPr>
        <w:t>speech must meet the</w:t>
      </w:r>
      <w:r>
        <w:rPr>
          <w:sz w:val="28"/>
          <w:szCs w:val="28"/>
        </w:rPr>
        <w:t xml:space="preserve"> material and substantial disruption</w:t>
      </w:r>
      <w:r w:rsidR="008F33A8">
        <w:rPr>
          <w:sz w:val="28"/>
          <w:szCs w:val="28"/>
        </w:rPr>
        <w:t xml:space="preserve"> </w:t>
      </w:r>
      <w:r>
        <w:rPr>
          <w:sz w:val="28"/>
          <w:szCs w:val="28"/>
        </w:rPr>
        <w:t xml:space="preserve">standard created in </w:t>
      </w:r>
      <w:r>
        <w:rPr>
          <w:i/>
          <w:sz w:val="28"/>
          <w:szCs w:val="28"/>
        </w:rPr>
        <w:t>Tinker</w:t>
      </w:r>
      <w:r w:rsidR="008F33A8">
        <w:rPr>
          <w:i/>
          <w:sz w:val="28"/>
          <w:szCs w:val="28"/>
        </w:rPr>
        <w:t xml:space="preserve"> </w:t>
      </w:r>
      <w:r w:rsidR="008F33A8">
        <w:rPr>
          <w:sz w:val="28"/>
          <w:szCs w:val="28"/>
        </w:rPr>
        <w:t>and that it cannot</w:t>
      </w:r>
      <w:r>
        <w:rPr>
          <w:sz w:val="28"/>
          <w:szCs w:val="28"/>
        </w:rPr>
        <w:t xml:space="preserve">.  </w:t>
      </w:r>
      <w:proofErr w:type="gramStart"/>
      <w:r>
        <w:rPr>
          <w:sz w:val="28"/>
          <w:szCs w:val="28"/>
        </w:rPr>
        <w:t xml:space="preserve">393 U.S. at </w:t>
      </w:r>
      <w:r w:rsidR="008F33A8">
        <w:rPr>
          <w:sz w:val="28"/>
          <w:szCs w:val="28"/>
        </w:rPr>
        <w:t>513.</w:t>
      </w:r>
      <w:proofErr w:type="gramEnd"/>
      <w:r w:rsidR="008F33A8">
        <w:rPr>
          <w:sz w:val="28"/>
          <w:szCs w:val="28"/>
        </w:rPr>
        <w:t xml:space="preserve">  H</w:t>
      </w:r>
      <w:r>
        <w:rPr>
          <w:sz w:val="28"/>
          <w:szCs w:val="28"/>
        </w:rPr>
        <w:t xml:space="preserve">owever, </w:t>
      </w:r>
      <w:r w:rsidR="008F33A8">
        <w:rPr>
          <w:sz w:val="28"/>
          <w:szCs w:val="28"/>
        </w:rPr>
        <w:t>Plaintiff’s argument is in vain because the events that occurr</w:t>
      </w:r>
      <w:r w:rsidR="00E86AB9">
        <w:rPr>
          <w:sz w:val="28"/>
          <w:szCs w:val="28"/>
        </w:rPr>
        <w:t>ed due to Plaintiff’s haircut also</w:t>
      </w:r>
      <w:r w:rsidR="008F33A8">
        <w:rPr>
          <w:sz w:val="28"/>
          <w:szCs w:val="28"/>
        </w:rPr>
        <w:t xml:space="preserve"> meet the standard created in </w:t>
      </w:r>
      <w:r w:rsidR="008F33A8">
        <w:rPr>
          <w:i/>
          <w:sz w:val="28"/>
          <w:szCs w:val="28"/>
        </w:rPr>
        <w:t xml:space="preserve">Tinker.  See id. </w:t>
      </w:r>
      <w:r w:rsidR="001328AD">
        <w:rPr>
          <w:sz w:val="28"/>
          <w:szCs w:val="28"/>
        </w:rPr>
        <w:tab/>
      </w:r>
      <w:r w:rsidR="00722697">
        <w:rPr>
          <w:sz w:val="28"/>
          <w:szCs w:val="28"/>
        </w:rPr>
        <w:t xml:space="preserve"> </w:t>
      </w:r>
    </w:p>
    <w:p w14:paraId="014CECFE" w14:textId="77777777" w:rsidR="00D13FB3" w:rsidRDefault="00D13FB3" w:rsidP="00C667F8">
      <w:pPr>
        <w:spacing w:after="120" w:line="480" w:lineRule="auto"/>
        <w:textAlignment w:val="center"/>
        <w:rPr>
          <w:b/>
          <w:sz w:val="28"/>
          <w:szCs w:val="28"/>
          <w:u w:val="single"/>
        </w:rPr>
      </w:pPr>
      <w:r>
        <w:rPr>
          <w:sz w:val="28"/>
          <w:szCs w:val="28"/>
        </w:rPr>
        <w:t xml:space="preserve">II. </w:t>
      </w:r>
      <w:r w:rsidRPr="00E12337">
        <w:rPr>
          <w:b/>
          <w:sz w:val="28"/>
          <w:szCs w:val="28"/>
          <w:u w:val="single"/>
        </w:rPr>
        <w:t>Plaintiff</w:t>
      </w:r>
      <w:r w:rsidR="00E12337" w:rsidRPr="00E12337">
        <w:rPr>
          <w:b/>
          <w:sz w:val="28"/>
          <w:szCs w:val="28"/>
          <w:u w:val="single"/>
        </w:rPr>
        <w:t xml:space="preserve"> </w:t>
      </w:r>
      <w:r w:rsidR="00C667F8" w:rsidRPr="00E12337">
        <w:rPr>
          <w:b/>
          <w:sz w:val="28"/>
          <w:szCs w:val="28"/>
          <w:u w:val="single"/>
        </w:rPr>
        <w:t>Caused A Material And Substantial Disruption</w:t>
      </w:r>
      <w:r w:rsidR="00C667F8">
        <w:rPr>
          <w:b/>
          <w:sz w:val="28"/>
          <w:szCs w:val="28"/>
          <w:u w:val="single"/>
        </w:rPr>
        <w:t>.</w:t>
      </w:r>
      <w:r w:rsidR="00C667F8" w:rsidRPr="00E12337">
        <w:rPr>
          <w:b/>
          <w:sz w:val="28"/>
          <w:szCs w:val="28"/>
          <w:u w:val="single"/>
        </w:rPr>
        <w:t xml:space="preserve"> </w:t>
      </w:r>
    </w:p>
    <w:p w14:paraId="7F2C873D" w14:textId="77777777" w:rsidR="008F33A8" w:rsidRPr="008F33A8" w:rsidRDefault="006E6656" w:rsidP="006E6656">
      <w:pPr>
        <w:spacing w:line="480" w:lineRule="auto"/>
        <w:ind w:firstLine="720"/>
        <w:textAlignment w:val="center"/>
        <w:rPr>
          <w:sz w:val="28"/>
          <w:szCs w:val="28"/>
        </w:rPr>
      </w:pPr>
      <w:r>
        <w:rPr>
          <w:sz w:val="28"/>
          <w:szCs w:val="28"/>
        </w:rPr>
        <w:t xml:space="preserve">It is well within a school’s authority to enforce their dress and grooming policy when a student’s style results in a material and substantial </w:t>
      </w:r>
      <w:r>
        <w:rPr>
          <w:sz w:val="28"/>
          <w:szCs w:val="28"/>
        </w:rPr>
        <w:lastRenderedPageBreak/>
        <w:t xml:space="preserve">disruption.  The phrase shaved into the Plaintiff’s </w:t>
      </w:r>
      <w:r w:rsidR="00E86AB9">
        <w:rPr>
          <w:sz w:val="28"/>
          <w:szCs w:val="28"/>
        </w:rPr>
        <w:t>hair created a material and substantia</w:t>
      </w:r>
      <w:r>
        <w:rPr>
          <w:sz w:val="28"/>
          <w:szCs w:val="28"/>
        </w:rPr>
        <w:t xml:space="preserve">l disruption when it prompted two male students to grab a fellow female student’s breasts.  The fact that the Plaintiff himself did not partake in the assault is immaterial because it was prompted by his speech.  Therefore, the school rightfully enforced their dress and grooming policy. </w:t>
      </w:r>
    </w:p>
    <w:p w14:paraId="6A4D2D7D" w14:textId="77777777" w:rsidR="00D13FB3" w:rsidRPr="0043121F" w:rsidRDefault="00CE641B" w:rsidP="00C667F8">
      <w:pPr>
        <w:pStyle w:val="ListParagraph"/>
        <w:numPr>
          <w:ilvl w:val="0"/>
          <w:numId w:val="8"/>
        </w:numPr>
        <w:spacing w:after="100" w:afterAutospacing="1" w:line="240" w:lineRule="auto"/>
        <w:textAlignment w:val="center"/>
        <w:rPr>
          <w:rFonts w:ascii="Times New Roman" w:hAnsi="Times New Roman" w:cs="Times New Roman"/>
          <w:sz w:val="28"/>
          <w:szCs w:val="28"/>
          <w:u w:val="single"/>
        </w:rPr>
      </w:pPr>
      <w:r w:rsidRPr="0043121F">
        <w:rPr>
          <w:rFonts w:ascii="Times New Roman" w:hAnsi="Times New Roman" w:cs="Times New Roman"/>
          <w:sz w:val="28"/>
          <w:szCs w:val="28"/>
          <w:u w:val="single"/>
        </w:rPr>
        <w:t xml:space="preserve">The School </w:t>
      </w:r>
      <w:r w:rsidR="00C667F8" w:rsidRPr="0043121F">
        <w:rPr>
          <w:rFonts w:ascii="Times New Roman" w:hAnsi="Times New Roman" w:cs="Times New Roman"/>
          <w:sz w:val="28"/>
          <w:szCs w:val="28"/>
          <w:u w:val="single"/>
        </w:rPr>
        <w:t>Has The Authority To Enforce Dress And Grooming Rules.</w:t>
      </w:r>
    </w:p>
    <w:p w14:paraId="2DD7033B" w14:textId="77777777" w:rsidR="00324B2C" w:rsidRDefault="00297AD7" w:rsidP="00C6797B">
      <w:pPr>
        <w:spacing w:line="480" w:lineRule="auto"/>
        <w:ind w:firstLine="720"/>
        <w:textAlignment w:val="center"/>
        <w:rPr>
          <w:sz w:val="28"/>
        </w:rPr>
      </w:pPr>
      <w:r>
        <w:rPr>
          <w:sz w:val="28"/>
          <w:szCs w:val="28"/>
        </w:rPr>
        <w:t>It is well established that school officials have the authority to enforce dress and grooming policies within the school if the choice of style causes a material and substantial disruption</w:t>
      </w:r>
      <w:r w:rsidR="006F2ECB">
        <w:rPr>
          <w:sz w:val="28"/>
          <w:szCs w:val="28"/>
        </w:rPr>
        <w:t xml:space="preserve"> or interferes with the educational mission</w:t>
      </w:r>
      <w:r w:rsidR="00C6797B">
        <w:rPr>
          <w:sz w:val="28"/>
          <w:szCs w:val="28"/>
        </w:rPr>
        <w:t xml:space="preserve">.  </w:t>
      </w:r>
      <w:r w:rsidR="00C6797B">
        <w:rPr>
          <w:i/>
          <w:sz w:val="28"/>
          <w:szCs w:val="28"/>
        </w:rPr>
        <w:t xml:space="preserve">See  Tinker, </w:t>
      </w:r>
      <w:r w:rsidR="00C6797B">
        <w:rPr>
          <w:sz w:val="28"/>
          <w:szCs w:val="28"/>
        </w:rPr>
        <w:t>393 U.S. at 510;</w:t>
      </w:r>
      <w:r>
        <w:rPr>
          <w:sz w:val="28"/>
          <w:szCs w:val="28"/>
        </w:rPr>
        <w:t xml:space="preserve"> </w:t>
      </w:r>
      <w:r w:rsidR="006F2ECB">
        <w:rPr>
          <w:i/>
          <w:sz w:val="28"/>
          <w:szCs w:val="28"/>
        </w:rPr>
        <w:t xml:space="preserve">See </w:t>
      </w:r>
      <w:r w:rsidR="006F2ECB" w:rsidRPr="006F2ECB">
        <w:rPr>
          <w:i/>
          <w:sz w:val="28"/>
        </w:rPr>
        <w:t>Bishop v. Colaw</w:t>
      </w:r>
      <w:r w:rsidR="006F2ECB" w:rsidRPr="006F2ECB">
        <w:rPr>
          <w:sz w:val="28"/>
        </w:rPr>
        <w:t>, 450 F.2d 1069, 1077 (8th Cir. 1971)</w:t>
      </w:r>
      <w:r w:rsidR="00C6797B">
        <w:rPr>
          <w:sz w:val="28"/>
        </w:rPr>
        <w:t>;</w:t>
      </w:r>
      <w:r w:rsidR="006F2ECB">
        <w:rPr>
          <w:sz w:val="28"/>
        </w:rPr>
        <w:t xml:space="preserve"> </w:t>
      </w:r>
      <w:r>
        <w:rPr>
          <w:i/>
          <w:sz w:val="28"/>
          <w:szCs w:val="28"/>
        </w:rPr>
        <w:t xml:space="preserve">Sims v. Colfax Cmty. Sch. Dist., </w:t>
      </w:r>
      <w:r w:rsidR="00BC7991">
        <w:rPr>
          <w:sz w:val="28"/>
          <w:szCs w:val="28"/>
        </w:rPr>
        <w:t xml:space="preserve">307 F. Supp. 485 </w:t>
      </w:r>
      <w:r w:rsidR="00C6797B">
        <w:rPr>
          <w:sz w:val="28"/>
          <w:szCs w:val="28"/>
        </w:rPr>
        <w:t>(S.D. Iowa 1970);</w:t>
      </w:r>
      <w:r w:rsidR="00BC7991">
        <w:rPr>
          <w:sz w:val="28"/>
          <w:szCs w:val="28"/>
        </w:rPr>
        <w:t xml:space="preserve"> </w:t>
      </w:r>
      <w:r w:rsidR="00BC7991" w:rsidRPr="00BC7991">
        <w:rPr>
          <w:i/>
          <w:sz w:val="28"/>
        </w:rPr>
        <w:t>Wallace v. Ford</w:t>
      </w:r>
      <w:r w:rsidR="00BC7991" w:rsidRPr="00BC7991">
        <w:rPr>
          <w:sz w:val="28"/>
        </w:rPr>
        <w:t>, 346 F. Supp. 156, 165 (E.D. Ark. 1972)</w:t>
      </w:r>
      <w:r w:rsidR="00C6797B">
        <w:rPr>
          <w:sz w:val="28"/>
        </w:rPr>
        <w:t>;</w:t>
      </w:r>
      <w:r w:rsidR="00324B2C">
        <w:rPr>
          <w:sz w:val="28"/>
        </w:rPr>
        <w:t xml:space="preserve"> </w:t>
      </w:r>
      <w:r w:rsidR="00324B2C" w:rsidRPr="00324B2C">
        <w:rPr>
          <w:i/>
          <w:sz w:val="28"/>
        </w:rPr>
        <w:t>Ferrell v. Dallas Indep. Sch. Dist</w:t>
      </w:r>
      <w:r w:rsidR="00324B2C" w:rsidRPr="00324B2C">
        <w:rPr>
          <w:sz w:val="28"/>
        </w:rPr>
        <w:t xml:space="preserve">., 392 F.2d 697, 703 (5th Cir. </w:t>
      </w:r>
      <w:r w:rsidR="00324B2C">
        <w:rPr>
          <w:sz w:val="28"/>
        </w:rPr>
        <w:t>1968)</w:t>
      </w:r>
      <w:r w:rsidR="006F2ECB">
        <w:rPr>
          <w:sz w:val="28"/>
        </w:rPr>
        <w:t xml:space="preserve">.  In </w:t>
      </w:r>
      <w:r w:rsidR="006F2ECB">
        <w:rPr>
          <w:i/>
          <w:sz w:val="28"/>
        </w:rPr>
        <w:t>Wallace</w:t>
      </w:r>
      <w:r w:rsidR="00461724">
        <w:rPr>
          <w:i/>
          <w:sz w:val="28"/>
        </w:rPr>
        <w:t>,</w:t>
      </w:r>
      <w:r w:rsidR="006F2ECB">
        <w:rPr>
          <w:i/>
          <w:sz w:val="28"/>
        </w:rPr>
        <w:t xml:space="preserve"> </w:t>
      </w:r>
      <w:r w:rsidR="006F2ECB">
        <w:rPr>
          <w:sz w:val="28"/>
        </w:rPr>
        <w:t xml:space="preserve">the court stated that “such standards are not uncommon in our society and their enforcement is upheld as a function of the police power of the states” when </w:t>
      </w:r>
      <w:r w:rsidR="00E633CE">
        <w:rPr>
          <w:sz w:val="28"/>
        </w:rPr>
        <w:t xml:space="preserve">they protect </w:t>
      </w:r>
      <w:r w:rsidR="006F2ECB">
        <w:rPr>
          <w:sz w:val="28"/>
        </w:rPr>
        <w:t>health and safety</w:t>
      </w:r>
      <w:r w:rsidR="00E633CE">
        <w:rPr>
          <w:sz w:val="28"/>
        </w:rPr>
        <w:t>.</w:t>
      </w:r>
      <w:r w:rsidR="00461724">
        <w:rPr>
          <w:sz w:val="28"/>
        </w:rPr>
        <w:t xml:space="preserve">  346 F. Supp. at 163.  </w:t>
      </w:r>
    </w:p>
    <w:p w14:paraId="2CA3BAB6" w14:textId="77777777" w:rsidR="00E633CE" w:rsidRDefault="005E71AF" w:rsidP="00C667F8">
      <w:pPr>
        <w:spacing w:after="100" w:afterAutospacing="1" w:line="480" w:lineRule="auto"/>
        <w:ind w:firstLine="720"/>
        <w:rPr>
          <w:sz w:val="28"/>
        </w:rPr>
      </w:pPr>
      <w:r>
        <w:rPr>
          <w:sz w:val="28"/>
        </w:rPr>
        <w:t xml:space="preserve">The personal grooming and dress policy of Peanutsberg School District </w:t>
      </w:r>
      <w:r w:rsidR="00324B2C">
        <w:rPr>
          <w:sz w:val="28"/>
        </w:rPr>
        <w:t>specifically protects against the valid</w:t>
      </w:r>
      <w:r>
        <w:rPr>
          <w:sz w:val="28"/>
        </w:rPr>
        <w:t xml:space="preserve"> concerns </w:t>
      </w:r>
      <w:r w:rsidR="009C5D8E">
        <w:rPr>
          <w:sz w:val="28"/>
        </w:rPr>
        <w:t>articulated by the Courts</w:t>
      </w:r>
      <w:r>
        <w:rPr>
          <w:sz w:val="28"/>
        </w:rPr>
        <w:t xml:space="preserve">.  </w:t>
      </w:r>
      <w:r w:rsidR="00324B2C">
        <w:rPr>
          <w:sz w:val="28"/>
        </w:rPr>
        <w:t xml:space="preserve">The policy states, </w:t>
      </w:r>
      <w:r w:rsidR="008F33A8">
        <w:rPr>
          <w:sz w:val="28"/>
        </w:rPr>
        <w:t>“[a]</w:t>
      </w:r>
      <w:proofErr w:type="spellStart"/>
      <w:r>
        <w:rPr>
          <w:sz w:val="28"/>
        </w:rPr>
        <w:t>ny</w:t>
      </w:r>
      <w:proofErr w:type="spellEnd"/>
      <w:r>
        <w:rPr>
          <w:sz w:val="28"/>
        </w:rPr>
        <w:t xml:space="preserve"> manner of dress or personal grooming that presents a danger to students’ health or safety, causes an interference with </w:t>
      </w:r>
      <w:r>
        <w:rPr>
          <w:sz w:val="28"/>
        </w:rPr>
        <w:lastRenderedPageBreak/>
        <w:t>work, or creates classroom or s</w:t>
      </w:r>
      <w:r w:rsidR="008F33A8">
        <w:rPr>
          <w:sz w:val="28"/>
        </w:rPr>
        <w:t>chool disorder is not allowed.</w:t>
      </w:r>
      <w:r w:rsidR="00496342">
        <w:rPr>
          <w:sz w:val="28"/>
        </w:rPr>
        <w:t>”</w:t>
      </w:r>
      <w:r w:rsidR="008F33A8">
        <w:rPr>
          <w:sz w:val="28"/>
        </w:rPr>
        <w:t xml:space="preserve">  (Ex. A ¶ 4</w:t>
      </w:r>
      <w:proofErr w:type="gramStart"/>
      <w:r w:rsidR="008F33A8">
        <w:rPr>
          <w:sz w:val="28"/>
        </w:rPr>
        <w:t>)</w:t>
      </w:r>
      <w:r>
        <w:rPr>
          <w:sz w:val="28"/>
        </w:rPr>
        <w:t xml:space="preserve">  </w:t>
      </w:r>
      <w:r w:rsidR="00324B2C">
        <w:rPr>
          <w:sz w:val="28"/>
        </w:rPr>
        <w:t>Unlike</w:t>
      </w:r>
      <w:proofErr w:type="gramEnd"/>
      <w:r w:rsidR="00324B2C">
        <w:rPr>
          <w:sz w:val="28"/>
        </w:rPr>
        <w:t xml:space="preserve"> previous cases where the dress/grooming policy was found invalid, t</w:t>
      </w:r>
      <w:r>
        <w:rPr>
          <w:sz w:val="28"/>
        </w:rPr>
        <w:t xml:space="preserve">his policy </w:t>
      </w:r>
      <w:r w:rsidR="00324B2C">
        <w:rPr>
          <w:sz w:val="28"/>
        </w:rPr>
        <w:t>does not unnecessarily intrude upon</w:t>
      </w:r>
      <w:r>
        <w:rPr>
          <w:sz w:val="28"/>
        </w:rPr>
        <w:t xml:space="preserve"> students’ right</w:t>
      </w:r>
      <w:r w:rsidR="00324B2C">
        <w:rPr>
          <w:sz w:val="28"/>
        </w:rPr>
        <w:t xml:space="preserve">s.  </w:t>
      </w:r>
      <w:r w:rsidR="00324B2C">
        <w:rPr>
          <w:i/>
          <w:sz w:val="28"/>
        </w:rPr>
        <w:t xml:space="preserve">Compare </w:t>
      </w:r>
      <w:r w:rsidR="007245AD">
        <w:rPr>
          <w:i/>
          <w:sz w:val="28"/>
        </w:rPr>
        <w:t xml:space="preserve">Bishop, </w:t>
      </w:r>
      <w:r w:rsidR="00324B2C" w:rsidRPr="006F2ECB">
        <w:rPr>
          <w:sz w:val="28"/>
        </w:rPr>
        <w:t xml:space="preserve">450 F.2d </w:t>
      </w:r>
      <w:r w:rsidR="00324B2C">
        <w:rPr>
          <w:sz w:val="28"/>
        </w:rPr>
        <w:t>at 1070</w:t>
      </w:r>
      <w:r w:rsidR="007245AD">
        <w:rPr>
          <w:sz w:val="28"/>
        </w:rPr>
        <w:t xml:space="preserve"> (policy requiring a specific length of hair and sideburns) and </w:t>
      </w:r>
      <w:r w:rsidR="007245AD">
        <w:rPr>
          <w:i/>
          <w:sz w:val="28"/>
        </w:rPr>
        <w:t xml:space="preserve">Wallace, </w:t>
      </w:r>
      <w:r w:rsidR="007245AD">
        <w:rPr>
          <w:sz w:val="28"/>
        </w:rPr>
        <w:t xml:space="preserve">346 F. Supp. at </w:t>
      </w:r>
      <w:r w:rsidR="002C312E">
        <w:rPr>
          <w:sz w:val="28"/>
        </w:rPr>
        <w:t xml:space="preserve">163 (requiring girls to wear blouses that covered the opening to </w:t>
      </w:r>
      <w:r w:rsidR="008F33A8">
        <w:rPr>
          <w:sz w:val="28"/>
        </w:rPr>
        <w:t xml:space="preserve">their </w:t>
      </w:r>
      <w:r w:rsidR="002C312E">
        <w:rPr>
          <w:sz w:val="28"/>
        </w:rPr>
        <w:t xml:space="preserve">jeans).  </w:t>
      </w:r>
    </w:p>
    <w:p w14:paraId="203EAE83" w14:textId="77777777" w:rsidR="008C7C84" w:rsidRPr="008C7C84" w:rsidRDefault="008C7C84" w:rsidP="00C667F8">
      <w:pPr>
        <w:pStyle w:val="ListParagraph"/>
        <w:numPr>
          <w:ilvl w:val="0"/>
          <w:numId w:val="8"/>
        </w:numPr>
        <w:spacing w:after="240" w:line="240" w:lineRule="auto"/>
        <w:rPr>
          <w:rFonts w:ascii="Times New Roman" w:hAnsi="Times New Roman" w:cs="Times New Roman"/>
          <w:sz w:val="28"/>
        </w:rPr>
      </w:pPr>
      <w:r w:rsidRPr="0043121F">
        <w:rPr>
          <w:rFonts w:ascii="Times New Roman" w:hAnsi="Times New Roman" w:cs="Times New Roman"/>
          <w:sz w:val="28"/>
          <w:u w:val="single"/>
        </w:rPr>
        <w:t xml:space="preserve">Plaintiff’s </w:t>
      </w:r>
      <w:r w:rsidR="00C667F8" w:rsidRPr="0043121F">
        <w:rPr>
          <w:rFonts w:ascii="Times New Roman" w:hAnsi="Times New Roman" w:cs="Times New Roman"/>
          <w:sz w:val="28"/>
          <w:u w:val="single"/>
        </w:rPr>
        <w:t xml:space="preserve">Haircut </w:t>
      </w:r>
      <w:r w:rsidR="00C667F8">
        <w:rPr>
          <w:rFonts w:ascii="Times New Roman" w:hAnsi="Times New Roman" w:cs="Times New Roman"/>
          <w:sz w:val="28"/>
          <w:u w:val="single"/>
        </w:rPr>
        <w:t xml:space="preserve">Violated </w:t>
      </w:r>
      <w:r w:rsidR="00C667F8" w:rsidRPr="0043121F">
        <w:rPr>
          <w:rFonts w:ascii="Times New Roman" w:hAnsi="Times New Roman" w:cs="Times New Roman"/>
          <w:sz w:val="28"/>
          <w:u w:val="single"/>
        </w:rPr>
        <w:t xml:space="preserve">The </w:t>
      </w:r>
      <w:r w:rsidRPr="0043121F">
        <w:rPr>
          <w:rFonts w:ascii="Times New Roman" w:hAnsi="Times New Roman" w:cs="Times New Roman"/>
          <w:sz w:val="28"/>
          <w:u w:val="single"/>
        </w:rPr>
        <w:t xml:space="preserve">School’s </w:t>
      </w:r>
      <w:r w:rsidR="00C667F8" w:rsidRPr="0043121F">
        <w:rPr>
          <w:rFonts w:ascii="Times New Roman" w:hAnsi="Times New Roman" w:cs="Times New Roman"/>
          <w:sz w:val="28"/>
          <w:u w:val="single"/>
        </w:rPr>
        <w:t>Dress And Grooming Policy.</w:t>
      </w:r>
    </w:p>
    <w:p w14:paraId="1FB99BA1" w14:textId="77777777" w:rsidR="00345B5B" w:rsidRDefault="000871DC" w:rsidP="002C312E">
      <w:pPr>
        <w:spacing w:line="480" w:lineRule="auto"/>
        <w:ind w:firstLine="720"/>
        <w:rPr>
          <w:sz w:val="28"/>
        </w:rPr>
      </w:pPr>
      <w:r>
        <w:rPr>
          <w:sz w:val="28"/>
        </w:rPr>
        <w:t xml:space="preserve">Plaintiff’s choice of haircut </w:t>
      </w:r>
      <w:r w:rsidR="002C312E">
        <w:rPr>
          <w:sz w:val="28"/>
        </w:rPr>
        <w:t>clearly broke the School’s policy by creating a danger to the safety of female st</w:t>
      </w:r>
      <w:r w:rsidR="00C6797B">
        <w:rPr>
          <w:sz w:val="28"/>
        </w:rPr>
        <w:t xml:space="preserve">udents, causing an interference </w:t>
      </w:r>
      <w:r w:rsidR="002C312E">
        <w:rPr>
          <w:sz w:val="28"/>
        </w:rPr>
        <w:t>with classroom work, and causing school disorder.  The haircut influenced other children in the school to grab a fellow female student’s bre</w:t>
      </w:r>
      <w:r w:rsidR="00D73B45">
        <w:rPr>
          <w:sz w:val="28"/>
        </w:rPr>
        <w:t>ast</w:t>
      </w:r>
      <w:r w:rsidR="002C312E">
        <w:rPr>
          <w:sz w:val="28"/>
        </w:rPr>
        <w:t xml:space="preserve"> while chanting the exact phrase shaved into Plaintiff’s hair.  </w:t>
      </w:r>
      <w:r w:rsidR="008F33A8">
        <w:rPr>
          <w:sz w:val="28"/>
        </w:rPr>
        <w:t>(Ex. A ¶ 1</w:t>
      </w:r>
      <w:proofErr w:type="gramStart"/>
      <w:r w:rsidR="008F33A8">
        <w:rPr>
          <w:sz w:val="28"/>
        </w:rPr>
        <w:t>)</w:t>
      </w:r>
      <w:r w:rsidR="002C312E">
        <w:rPr>
          <w:sz w:val="28"/>
        </w:rPr>
        <w:t xml:space="preserve">  In</w:t>
      </w:r>
      <w:proofErr w:type="gramEnd"/>
      <w:r w:rsidR="002C312E">
        <w:rPr>
          <w:sz w:val="28"/>
        </w:rPr>
        <w:t xml:space="preserve"> addition, Plaintiff stated that he </w:t>
      </w:r>
      <w:r w:rsidR="00D73B45">
        <w:rPr>
          <w:sz w:val="28"/>
        </w:rPr>
        <w:t xml:space="preserve">heard other students acted </w:t>
      </w:r>
      <w:r w:rsidR="008243AE">
        <w:rPr>
          <w:sz w:val="28"/>
        </w:rPr>
        <w:t>out what happened to the Marcie</w:t>
      </w:r>
      <w:r w:rsidR="00D73B45">
        <w:rPr>
          <w:sz w:val="28"/>
        </w:rPr>
        <w:t>, or at least p</w:t>
      </w:r>
      <w:r w:rsidR="008F33A8">
        <w:rPr>
          <w:sz w:val="28"/>
        </w:rPr>
        <w:t>retended to.  (Brown Dep. 101:16)</w:t>
      </w:r>
      <w:r w:rsidR="00D73B45">
        <w:rPr>
          <w:sz w:val="28"/>
        </w:rPr>
        <w:t xml:space="preserve">  Plaintiff also took time out of his social studies class to explain </w:t>
      </w:r>
      <w:r w:rsidR="00345B5B">
        <w:rPr>
          <w:sz w:val="28"/>
        </w:rPr>
        <w:t>his haircut</w:t>
      </w:r>
      <w:r w:rsidR="00D73B45">
        <w:rPr>
          <w:sz w:val="28"/>
        </w:rPr>
        <w:t>.  While awareness of breast cancer may be considered socially useful, there is no evidence the social studies teacher was able</w:t>
      </w:r>
      <w:r w:rsidR="006A6233">
        <w:rPr>
          <w:sz w:val="28"/>
        </w:rPr>
        <w:t xml:space="preserve"> to plan for this announcement which no doubt changed her t</w:t>
      </w:r>
      <w:r w:rsidR="00345B5B">
        <w:rPr>
          <w:sz w:val="28"/>
        </w:rPr>
        <w:t xml:space="preserve">eaching agenda.  </w:t>
      </w:r>
    </w:p>
    <w:p w14:paraId="2E942045" w14:textId="77777777" w:rsidR="00C77097" w:rsidRDefault="00345B5B" w:rsidP="002C312E">
      <w:pPr>
        <w:spacing w:line="480" w:lineRule="auto"/>
        <w:ind w:firstLine="720"/>
        <w:rPr>
          <w:sz w:val="28"/>
        </w:rPr>
      </w:pPr>
      <w:r>
        <w:rPr>
          <w:sz w:val="28"/>
        </w:rPr>
        <w:lastRenderedPageBreak/>
        <w:t xml:space="preserve">After the disruptive incidents, Plaintiff was informed his </w:t>
      </w:r>
      <w:r w:rsidR="006A6233">
        <w:rPr>
          <w:sz w:val="28"/>
        </w:rPr>
        <w:t>haircut</w:t>
      </w:r>
      <w:r>
        <w:rPr>
          <w:sz w:val="28"/>
        </w:rPr>
        <w:t xml:space="preserve"> violated the School’s policy.  </w:t>
      </w:r>
      <w:r w:rsidR="00496342">
        <w:rPr>
          <w:sz w:val="28"/>
        </w:rPr>
        <w:t>(Brown Dep. 102: 12)  It was explained to him</w:t>
      </w:r>
      <w:r>
        <w:rPr>
          <w:sz w:val="28"/>
        </w:rPr>
        <w:t xml:space="preserve"> that he would </w:t>
      </w:r>
      <w:r w:rsidR="00496342">
        <w:rPr>
          <w:sz w:val="28"/>
        </w:rPr>
        <w:t>have to get rid of the phrase</w:t>
      </w:r>
      <w:r>
        <w:rPr>
          <w:sz w:val="28"/>
        </w:rPr>
        <w:t xml:space="preserve"> before he could return to school.  Subsequently, Plaintiff wore a hat to school to cover the words, which is also against school policy so he was sent home.  The validity of the </w:t>
      </w:r>
      <w:r w:rsidR="00C6797B">
        <w:rPr>
          <w:sz w:val="28"/>
        </w:rPr>
        <w:t xml:space="preserve">hat </w:t>
      </w:r>
      <w:r>
        <w:rPr>
          <w:sz w:val="28"/>
        </w:rPr>
        <w:t>policy</w:t>
      </w:r>
      <w:r w:rsidR="00C6797B">
        <w:rPr>
          <w:sz w:val="28"/>
        </w:rPr>
        <w:t xml:space="preserve"> was not</w:t>
      </w:r>
      <w:r>
        <w:rPr>
          <w:sz w:val="28"/>
        </w:rPr>
        <w:t xml:space="preserve"> challenged in the Complaint.</w:t>
      </w:r>
      <w:r w:rsidR="00C77097">
        <w:rPr>
          <w:sz w:val="28"/>
        </w:rPr>
        <w:t xml:space="preserve">  </w:t>
      </w:r>
    </w:p>
    <w:p w14:paraId="03A6B410" w14:textId="77777777" w:rsidR="0043121F" w:rsidRDefault="00C77097" w:rsidP="006F2ECB">
      <w:pPr>
        <w:spacing w:line="480" w:lineRule="auto"/>
        <w:ind w:firstLine="720"/>
        <w:rPr>
          <w:sz w:val="28"/>
          <w:szCs w:val="28"/>
        </w:rPr>
      </w:pPr>
      <w:r>
        <w:rPr>
          <w:sz w:val="28"/>
        </w:rPr>
        <w:t>Plaintiff’s actions clearly violated the dress and grooming policies of the School District.  The words shaved into his head influenced other children in the school to harass at least one female student.  The fact that this harassment took place is enough to satisfy the substantial a</w:t>
      </w:r>
      <w:r w:rsidR="00C6797B">
        <w:rPr>
          <w:sz w:val="28"/>
        </w:rPr>
        <w:t>nd material disruption test established</w:t>
      </w:r>
      <w:r>
        <w:rPr>
          <w:sz w:val="28"/>
        </w:rPr>
        <w:t xml:space="preserve"> in </w:t>
      </w:r>
      <w:r>
        <w:rPr>
          <w:i/>
          <w:sz w:val="28"/>
        </w:rPr>
        <w:t>Tinker</w:t>
      </w:r>
      <w:r>
        <w:rPr>
          <w:sz w:val="28"/>
        </w:rPr>
        <w:t xml:space="preserve">.  </w:t>
      </w:r>
      <w:r>
        <w:rPr>
          <w:i/>
          <w:sz w:val="28"/>
        </w:rPr>
        <w:t xml:space="preserve">See </w:t>
      </w:r>
      <w:r>
        <w:rPr>
          <w:sz w:val="28"/>
          <w:szCs w:val="28"/>
        </w:rPr>
        <w:t xml:space="preserve">393 U.S. at </w:t>
      </w:r>
      <w:r w:rsidR="00496342">
        <w:rPr>
          <w:sz w:val="28"/>
          <w:szCs w:val="28"/>
        </w:rPr>
        <w:t>513</w:t>
      </w:r>
      <w:r w:rsidR="00330B5A">
        <w:rPr>
          <w:sz w:val="28"/>
          <w:szCs w:val="28"/>
        </w:rPr>
        <w:t>.</w:t>
      </w:r>
      <w:r w:rsidR="008F16DA">
        <w:rPr>
          <w:sz w:val="28"/>
          <w:szCs w:val="28"/>
        </w:rPr>
        <w:t xml:space="preserve">  </w:t>
      </w:r>
    </w:p>
    <w:p w14:paraId="2D5677BF" w14:textId="77777777" w:rsidR="00E633CE" w:rsidRDefault="008F16DA" w:rsidP="006F2ECB">
      <w:pPr>
        <w:spacing w:line="480" w:lineRule="auto"/>
        <w:ind w:firstLine="720"/>
        <w:rPr>
          <w:sz w:val="28"/>
        </w:rPr>
      </w:pPr>
      <w:r>
        <w:rPr>
          <w:i/>
          <w:sz w:val="28"/>
        </w:rPr>
        <w:t xml:space="preserve">Tinker’s </w:t>
      </w:r>
      <w:r>
        <w:rPr>
          <w:sz w:val="28"/>
        </w:rPr>
        <w:t xml:space="preserve">lowest standard requires that a school have the ability to reasonably forecast a substantial disruption.  </w:t>
      </w:r>
      <w:proofErr w:type="gramStart"/>
      <w:r>
        <w:rPr>
          <w:i/>
          <w:sz w:val="28"/>
        </w:rPr>
        <w:t xml:space="preserve">Id. </w:t>
      </w:r>
      <w:r w:rsidR="00496342">
        <w:rPr>
          <w:sz w:val="28"/>
        </w:rPr>
        <w:t>at 514.</w:t>
      </w:r>
      <w:proofErr w:type="gramEnd"/>
      <w:r w:rsidR="00496342">
        <w:rPr>
          <w:sz w:val="28"/>
        </w:rPr>
        <w:t xml:space="preserve">  </w:t>
      </w:r>
      <w:r w:rsidR="00C6797B">
        <w:rPr>
          <w:sz w:val="28"/>
          <w:szCs w:val="28"/>
        </w:rPr>
        <w:t>In this case, t</w:t>
      </w:r>
      <w:r w:rsidR="00C77097">
        <w:rPr>
          <w:sz w:val="28"/>
        </w:rPr>
        <w:t xml:space="preserve">he School District was not just </w:t>
      </w:r>
      <w:r w:rsidR="00C77097" w:rsidRPr="00C77097">
        <w:rPr>
          <w:i/>
          <w:sz w:val="28"/>
        </w:rPr>
        <w:t>forecasting</w:t>
      </w:r>
      <w:r w:rsidR="00C77097">
        <w:rPr>
          <w:sz w:val="28"/>
        </w:rPr>
        <w:t xml:space="preserve"> a disruption, </w:t>
      </w:r>
      <w:r w:rsidR="00C6797B">
        <w:rPr>
          <w:sz w:val="28"/>
        </w:rPr>
        <w:t>a</w:t>
      </w:r>
      <w:r w:rsidR="00C77097">
        <w:rPr>
          <w:sz w:val="28"/>
        </w:rPr>
        <w:t xml:space="preserve"> serious </w:t>
      </w:r>
      <w:r w:rsidR="00B57F84">
        <w:rPr>
          <w:sz w:val="28"/>
        </w:rPr>
        <w:t xml:space="preserve">material and substantial </w:t>
      </w:r>
      <w:r w:rsidR="00C77097">
        <w:rPr>
          <w:sz w:val="28"/>
        </w:rPr>
        <w:t xml:space="preserve">disruption </w:t>
      </w:r>
      <w:r w:rsidR="00C77097" w:rsidRPr="00C6797B">
        <w:rPr>
          <w:i/>
          <w:sz w:val="28"/>
        </w:rPr>
        <w:t>actually</w:t>
      </w:r>
      <w:r w:rsidR="00C77097">
        <w:rPr>
          <w:sz w:val="28"/>
        </w:rPr>
        <w:t xml:space="preserve"> occurred.</w:t>
      </w:r>
      <w:r w:rsidR="00B57F84">
        <w:rPr>
          <w:sz w:val="28"/>
        </w:rPr>
        <w:t xml:space="preserve">  </w:t>
      </w:r>
      <w:r w:rsidR="002C312E">
        <w:rPr>
          <w:sz w:val="28"/>
        </w:rPr>
        <w:t>Thus,</w:t>
      </w:r>
      <w:r w:rsidR="00B57F84">
        <w:rPr>
          <w:sz w:val="28"/>
        </w:rPr>
        <w:t xml:space="preserve"> the School had no choice but to enforce the policy in order to protect the safety of the female students.  </w:t>
      </w:r>
    </w:p>
    <w:p w14:paraId="693C9B1F" w14:textId="77777777" w:rsidR="00B40841" w:rsidRPr="00B40841" w:rsidRDefault="00B40841" w:rsidP="00496342">
      <w:pPr>
        <w:pStyle w:val="ListParagraph"/>
        <w:numPr>
          <w:ilvl w:val="0"/>
          <w:numId w:val="8"/>
        </w:numPr>
        <w:spacing w:line="240" w:lineRule="auto"/>
        <w:rPr>
          <w:rFonts w:ascii="Times New Roman" w:hAnsi="Times New Roman" w:cs="Times New Roman"/>
          <w:sz w:val="28"/>
        </w:rPr>
      </w:pPr>
      <w:r>
        <w:rPr>
          <w:rFonts w:ascii="Times New Roman" w:hAnsi="Times New Roman" w:cs="Times New Roman"/>
          <w:sz w:val="28"/>
          <w:u w:val="single"/>
        </w:rPr>
        <w:t xml:space="preserve">The </w:t>
      </w:r>
      <w:r w:rsidR="00496342">
        <w:rPr>
          <w:rFonts w:ascii="Times New Roman" w:hAnsi="Times New Roman" w:cs="Times New Roman"/>
          <w:sz w:val="28"/>
          <w:u w:val="single"/>
        </w:rPr>
        <w:t>Fact That The Disruption Was Carried Out By Other Students Is Irrelevant</w:t>
      </w:r>
      <w:r>
        <w:rPr>
          <w:rFonts w:ascii="Times New Roman" w:hAnsi="Times New Roman" w:cs="Times New Roman"/>
          <w:sz w:val="28"/>
          <w:u w:val="single"/>
        </w:rPr>
        <w:t>.</w:t>
      </w:r>
    </w:p>
    <w:p w14:paraId="5517F211" w14:textId="77777777" w:rsidR="00B40841" w:rsidRDefault="0039426D" w:rsidP="008C7C84">
      <w:pPr>
        <w:spacing w:line="480" w:lineRule="auto"/>
        <w:ind w:firstLine="720"/>
        <w:rPr>
          <w:i/>
          <w:sz w:val="28"/>
        </w:rPr>
      </w:pPr>
      <w:r>
        <w:rPr>
          <w:sz w:val="28"/>
        </w:rPr>
        <w:t xml:space="preserve">It is irrelevant that the </w:t>
      </w:r>
      <w:r w:rsidR="000C1D1A">
        <w:rPr>
          <w:sz w:val="28"/>
        </w:rPr>
        <w:t xml:space="preserve">Plaintiff did not personally grab </w:t>
      </w:r>
      <w:r w:rsidR="00EF5A42">
        <w:rPr>
          <w:sz w:val="28"/>
        </w:rPr>
        <w:t>Marcie</w:t>
      </w:r>
      <w:r w:rsidR="009D7D93">
        <w:rPr>
          <w:sz w:val="28"/>
        </w:rPr>
        <w:t>’s breast</w:t>
      </w:r>
      <w:r>
        <w:rPr>
          <w:sz w:val="28"/>
        </w:rPr>
        <w:t>.  Admittedly, the C</w:t>
      </w:r>
      <w:r w:rsidR="00C81EED">
        <w:rPr>
          <w:sz w:val="28"/>
        </w:rPr>
        <w:t xml:space="preserve">ourt typically prefers regulation of opposing views over restraint of free speech.  </w:t>
      </w:r>
      <w:r w:rsidR="00C81EED">
        <w:rPr>
          <w:i/>
          <w:sz w:val="28"/>
        </w:rPr>
        <w:t xml:space="preserve">Shanley v. </w:t>
      </w:r>
      <w:r w:rsidR="009C5D8E">
        <w:rPr>
          <w:i/>
          <w:sz w:val="28"/>
          <w:lang w:val="en"/>
        </w:rPr>
        <w:t xml:space="preserve">Northeast Independent Sch. </w:t>
      </w:r>
      <w:r w:rsidR="00C81EED" w:rsidRPr="005F54CB">
        <w:rPr>
          <w:i/>
          <w:sz w:val="28"/>
          <w:lang w:val="en"/>
        </w:rPr>
        <w:t>Dist</w:t>
      </w:r>
      <w:r w:rsidR="00C81EED" w:rsidRPr="005F54CB">
        <w:rPr>
          <w:sz w:val="28"/>
          <w:lang w:val="en"/>
        </w:rPr>
        <w:t xml:space="preserve">., </w:t>
      </w:r>
      <w:r w:rsidR="00C81EED" w:rsidRPr="005F54CB">
        <w:rPr>
          <w:sz w:val="28"/>
          <w:lang w:val="en"/>
        </w:rPr>
        <w:lastRenderedPageBreak/>
        <w:t>462 F.2d 960</w:t>
      </w:r>
      <w:r w:rsidR="00C81EED">
        <w:rPr>
          <w:sz w:val="28"/>
          <w:lang w:val="en"/>
        </w:rPr>
        <w:t>, 974</w:t>
      </w:r>
      <w:r w:rsidR="00C81EED" w:rsidRPr="005F54CB">
        <w:rPr>
          <w:sz w:val="28"/>
          <w:lang w:val="en"/>
        </w:rPr>
        <w:t xml:space="preserve"> (5th Cir. Tex. 1972)</w:t>
      </w:r>
      <w:r w:rsidR="00C81EED">
        <w:rPr>
          <w:sz w:val="28"/>
        </w:rPr>
        <w:t>.</w:t>
      </w:r>
      <w:r w:rsidR="009D7D93">
        <w:rPr>
          <w:sz w:val="28"/>
        </w:rPr>
        <w:t xml:space="preserve">  That is why the Court requires more than an “</w:t>
      </w:r>
      <w:r w:rsidRPr="009D7D93">
        <w:rPr>
          <w:sz w:val="28"/>
          <w:lang w:val="en"/>
        </w:rPr>
        <w:t>undifferentiated</w:t>
      </w:r>
      <w:r w:rsidR="009D7D93" w:rsidRPr="009D7D93">
        <w:rPr>
          <w:sz w:val="28"/>
          <w:lang w:val="en"/>
        </w:rPr>
        <w:t xml:space="preserve"> fear or apprehension of disturbance</w:t>
      </w:r>
      <w:r w:rsidR="009D7D93">
        <w:rPr>
          <w:sz w:val="28"/>
          <w:lang w:val="en"/>
        </w:rPr>
        <w:t>…</w:t>
      </w:r>
      <w:r w:rsidR="009D7D93" w:rsidRPr="009D7D93">
        <w:rPr>
          <w:sz w:val="28"/>
          <w:lang w:val="en"/>
        </w:rPr>
        <w:t xml:space="preserve"> to overcome the right to freedom of expression.</w:t>
      </w:r>
      <w:r w:rsidR="009D7D93">
        <w:rPr>
          <w:sz w:val="28"/>
          <w:lang w:val="en"/>
        </w:rPr>
        <w:t xml:space="preserve">”  </w:t>
      </w:r>
      <w:r w:rsidR="009D7D93">
        <w:rPr>
          <w:i/>
          <w:sz w:val="28"/>
          <w:lang w:val="en"/>
        </w:rPr>
        <w:t xml:space="preserve">Id. </w:t>
      </w:r>
      <w:r w:rsidR="009D7D93">
        <w:rPr>
          <w:sz w:val="28"/>
          <w:lang w:val="en"/>
        </w:rPr>
        <w:t xml:space="preserve">at 973 (citing </w:t>
      </w:r>
      <w:r w:rsidR="009D7D93">
        <w:rPr>
          <w:i/>
          <w:sz w:val="28"/>
          <w:lang w:val="en"/>
        </w:rPr>
        <w:t>Tinker</w:t>
      </w:r>
      <w:r w:rsidR="009D7D93">
        <w:rPr>
          <w:sz w:val="28"/>
          <w:lang w:val="en"/>
        </w:rPr>
        <w:t xml:space="preserve"> 393 U.S. at 739).</w:t>
      </w:r>
      <w:r w:rsidR="009D7D93">
        <w:rPr>
          <w:sz w:val="28"/>
        </w:rPr>
        <w:t xml:space="preserve">  </w:t>
      </w:r>
      <w:r w:rsidR="00C81EED">
        <w:rPr>
          <w:sz w:val="28"/>
        </w:rPr>
        <w:t xml:space="preserve">However, restraint </w:t>
      </w:r>
      <w:r w:rsidR="00B40841">
        <w:rPr>
          <w:sz w:val="28"/>
        </w:rPr>
        <w:t>of speech is allowed if it is likely to</w:t>
      </w:r>
      <w:r w:rsidR="00C81EED">
        <w:rPr>
          <w:sz w:val="28"/>
        </w:rPr>
        <w:t xml:space="preserve"> “produce a clear and present danger of a serious substantive evil that rises far above public inconvenience, annoyance, or unrest.”</w:t>
      </w:r>
      <w:r w:rsidR="00B40841">
        <w:rPr>
          <w:sz w:val="28"/>
        </w:rPr>
        <w:t xml:space="preserve">  </w:t>
      </w:r>
      <w:r w:rsidR="00B40841">
        <w:rPr>
          <w:i/>
          <w:sz w:val="28"/>
        </w:rPr>
        <w:t>Id.</w:t>
      </w:r>
      <w:r w:rsidR="00C81EED">
        <w:rPr>
          <w:sz w:val="28"/>
        </w:rPr>
        <w:t xml:space="preserve">  The harassment that </w:t>
      </w:r>
      <w:r w:rsidR="00B40841">
        <w:rPr>
          <w:sz w:val="28"/>
        </w:rPr>
        <w:t>occurred because of</w:t>
      </w:r>
      <w:r w:rsidR="00C81EED">
        <w:rPr>
          <w:sz w:val="28"/>
        </w:rPr>
        <w:t xml:space="preserve"> Plaintiff’s haircut </w:t>
      </w:r>
      <w:r w:rsidR="008C7C84">
        <w:rPr>
          <w:sz w:val="28"/>
        </w:rPr>
        <w:t xml:space="preserve">constitutes </w:t>
      </w:r>
      <w:r w:rsidR="008C7C84" w:rsidRPr="00B40841">
        <w:rPr>
          <w:i/>
          <w:sz w:val="28"/>
        </w:rPr>
        <w:t>at least</w:t>
      </w:r>
      <w:r w:rsidR="008C7C84">
        <w:rPr>
          <w:sz w:val="28"/>
        </w:rPr>
        <w:t xml:space="preserve"> fifth degree criminal sexual conduct</w:t>
      </w:r>
      <w:r w:rsidR="00496342">
        <w:rPr>
          <w:sz w:val="28"/>
        </w:rPr>
        <w:t xml:space="preserve">.  </w:t>
      </w:r>
      <w:proofErr w:type="gramStart"/>
      <w:r w:rsidR="008C7C84">
        <w:rPr>
          <w:sz w:val="28"/>
        </w:rPr>
        <w:t>Minn.</w:t>
      </w:r>
      <w:r w:rsidR="00B40841">
        <w:rPr>
          <w:sz w:val="28"/>
        </w:rPr>
        <w:t xml:space="preserve"> Stat. Ann. § 6</w:t>
      </w:r>
      <w:r w:rsidR="009D7D93">
        <w:rPr>
          <w:sz w:val="28"/>
        </w:rPr>
        <w:t>09.3451.</w:t>
      </w:r>
      <w:proofErr w:type="gramEnd"/>
      <w:r w:rsidR="009D7D93">
        <w:rPr>
          <w:sz w:val="28"/>
        </w:rPr>
        <w:t xml:space="preserve">  This type of behavior “</w:t>
      </w:r>
      <w:r w:rsidR="00B40841">
        <w:rPr>
          <w:sz w:val="28"/>
        </w:rPr>
        <w:t xml:space="preserve">rises </w:t>
      </w:r>
      <w:r w:rsidR="009D7D93">
        <w:rPr>
          <w:sz w:val="28"/>
        </w:rPr>
        <w:t>f</w:t>
      </w:r>
      <w:r w:rsidR="00B40841">
        <w:rPr>
          <w:sz w:val="28"/>
        </w:rPr>
        <w:t>a</w:t>
      </w:r>
      <w:r w:rsidR="009D7D93">
        <w:rPr>
          <w:sz w:val="28"/>
        </w:rPr>
        <w:t xml:space="preserve">r above </w:t>
      </w:r>
      <w:r w:rsidR="00B40841">
        <w:rPr>
          <w:sz w:val="28"/>
        </w:rPr>
        <w:t xml:space="preserve">public inconvenience, annoyance, or unrest.”  </w:t>
      </w:r>
      <w:r w:rsidR="00496342">
        <w:rPr>
          <w:i/>
          <w:sz w:val="28"/>
        </w:rPr>
        <w:t>See i</w:t>
      </w:r>
      <w:r>
        <w:rPr>
          <w:i/>
          <w:sz w:val="28"/>
        </w:rPr>
        <w:t>d</w:t>
      </w:r>
      <w:r>
        <w:rPr>
          <w:sz w:val="28"/>
        </w:rPr>
        <w:t>.</w:t>
      </w:r>
      <w:r w:rsidR="00B40841">
        <w:rPr>
          <w:i/>
          <w:sz w:val="28"/>
        </w:rPr>
        <w:t xml:space="preserve"> </w:t>
      </w:r>
    </w:p>
    <w:p w14:paraId="12AE4F0B" w14:textId="77777777" w:rsidR="00B40841" w:rsidRPr="00B40841" w:rsidRDefault="0039426D" w:rsidP="00C667F8">
      <w:pPr>
        <w:spacing w:line="480" w:lineRule="auto"/>
        <w:rPr>
          <w:sz w:val="28"/>
        </w:rPr>
      </w:pPr>
      <w:r>
        <w:rPr>
          <w:sz w:val="28"/>
        </w:rPr>
        <w:tab/>
      </w:r>
      <w:r w:rsidR="00FA5772">
        <w:rPr>
          <w:sz w:val="28"/>
        </w:rPr>
        <w:t xml:space="preserve">Even viewing the evidence in the light most favorable to the nonmoving party, no genuine issue of material fact exists.  </w:t>
      </w:r>
      <w:r w:rsidR="00371A4A">
        <w:rPr>
          <w:sz w:val="28"/>
        </w:rPr>
        <w:t>Schools</w:t>
      </w:r>
      <w:r w:rsidR="00B40841">
        <w:rPr>
          <w:sz w:val="28"/>
        </w:rPr>
        <w:t xml:space="preserve"> have the authority to enforce dress and grooming</w:t>
      </w:r>
      <w:r w:rsidR="00FA5772">
        <w:rPr>
          <w:sz w:val="28"/>
        </w:rPr>
        <w:t xml:space="preserve"> policies if a student’</w:t>
      </w:r>
      <w:r w:rsidR="00D21A79">
        <w:rPr>
          <w:sz w:val="28"/>
        </w:rPr>
        <w:t>s</w:t>
      </w:r>
      <w:r w:rsidR="00FA5772">
        <w:rPr>
          <w:sz w:val="28"/>
        </w:rPr>
        <w:t xml:space="preserve"> style causes a material or substantial disruption to the educational mission, health, or safety of </w:t>
      </w:r>
      <w:r w:rsidR="00D21A79">
        <w:rPr>
          <w:sz w:val="28"/>
        </w:rPr>
        <w:t>the students</w:t>
      </w:r>
      <w:r w:rsidR="00FA5772">
        <w:rPr>
          <w:sz w:val="28"/>
        </w:rPr>
        <w:t>.  Peanutsberg</w:t>
      </w:r>
      <w:r w:rsidR="00C667F8">
        <w:rPr>
          <w:sz w:val="28"/>
        </w:rPr>
        <w:t>’s</w:t>
      </w:r>
      <w:r w:rsidR="00FA5772">
        <w:rPr>
          <w:sz w:val="28"/>
        </w:rPr>
        <w:t xml:space="preserve"> grooming policy contains language specifically pertaining to these goals.  Plaintiff’s haircut violated the School’s policy when it influenced the criminal sexual assault of at least one student.  Therefore, the School District</w:t>
      </w:r>
      <w:r w:rsidR="00D21A79">
        <w:rPr>
          <w:sz w:val="28"/>
        </w:rPr>
        <w:t xml:space="preserve"> had the authority to enforce the dress and grooming policy.</w:t>
      </w:r>
      <w:r w:rsidR="00236A0E">
        <w:rPr>
          <w:sz w:val="28"/>
        </w:rPr>
        <w:t xml:space="preserve">  Consequently, the School District did not violate Plaintiff’s First Amendment rights.  </w:t>
      </w:r>
    </w:p>
    <w:p w14:paraId="441B1CCE" w14:textId="77777777" w:rsidR="00D05758" w:rsidRDefault="00D05758" w:rsidP="00D05758">
      <w:pPr>
        <w:spacing w:line="480" w:lineRule="auto"/>
        <w:jc w:val="center"/>
        <w:rPr>
          <w:b/>
          <w:sz w:val="28"/>
          <w:szCs w:val="28"/>
        </w:rPr>
      </w:pPr>
      <w:r>
        <w:rPr>
          <w:b/>
          <w:sz w:val="28"/>
          <w:szCs w:val="28"/>
        </w:rPr>
        <w:lastRenderedPageBreak/>
        <w:t xml:space="preserve">Conclusion </w:t>
      </w:r>
    </w:p>
    <w:p w14:paraId="5F2CF36F" w14:textId="77777777" w:rsidR="00D05758" w:rsidRDefault="00D05758" w:rsidP="00D05758">
      <w:pPr>
        <w:spacing w:line="480" w:lineRule="auto"/>
        <w:rPr>
          <w:sz w:val="28"/>
          <w:szCs w:val="28"/>
        </w:rPr>
      </w:pPr>
      <w:r>
        <w:rPr>
          <w:b/>
          <w:sz w:val="28"/>
          <w:szCs w:val="28"/>
        </w:rPr>
        <w:tab/>
      </w:r>
      <w:r>
        <w:rPr>
          <w:sz w:val="28"/>
          <w:szCs w:val="28"/>
        </w:rPr>
        <w:t>The School has establ</w:t>
      </w:r>
      <w:r w:rsidR="00C667F8">
        <w:rPr>
          <w:sz w:val="28"/>
          <w:szCs w:val="28"/>
        </w:rPr>
        <w:t xml:space="preserve">ished that the Plaintiff is unable </w:t>
      </w:r>
      <w:r>
        <w:rPr>
          <w:sz w:val="28"/>
          <w:szCs w:val="28"/>
        </w:rPr>
        <w:t xml:space="preserve">to present the Court with a genuine issue as to any material fact.  The authority to prohibit lewd and vulgar speech rests with the school.  In addition, Plaintiff’s haircut caused a material and substantial disruption which forced the school to enforce its grooming policy.  For the foregoing reasons, Peanutsberg School District respectfully requests that this Court grant their Motion for Summary Judgment and dismiss the Plaintiff’s Complaint in its entirety. </w:t>
      </w:r>
    </w:p>
    <w:p w14:paraId="5A83D90A" w14:textId="77777777" w:rsidR="00B72B8C" w:rsidRDefault="00B72B8C" w:rsidP="00D05758">
      <w:pPr>
        <w:spacing w:line="480" w:lineRule="auto"/>
        <w:rPr>
          <w:sz w:val="28"/>
          <w:szCs w:val="28"/>
        </w:rPr>
      </w:pPr>
    </w:p>
    <w:p w14:paraId="0F2A4E2B" w14:textId="77777777" w:rsidR="002D2DE7" w:rsidRPr="002D2DE7" w:rsidRDefault="00371A4A" w:rsidP="002D2DE7">
      <w:pPr>
        <w:ind w:right="720"/>
        <w:rPr>
          <w:b/>
          <w:sz w:val="28"/>
          <w:szCs w:val="28"/>
        </w:rPr>
      </w:pPr>
      <w:r>
        <w:rPr>
          <w:sz w:val="28"/>
          <w:szCs w:val="28"/>
        </w:rPr>
        <w:t>Dated: April 11</w:t>
      </w:r>
      <w:r w:rsidR="00B72B8C">
        <w:rPr>
          <w:sz w:val="28"/>
          <w:szCs w:val="28"/>
        </w:rPr>
        <w:t>, 2012</w:t>
      </w:r>
      <w:r w:rsidR="00B72B8C">
        <w:rPr>
          <w:sz w:val="28"/>
          <w:szCs w:val="28"/>
        </w:rPr>
        <w:tab/>
      </w:r>
      <w:r w:rsidR="00B72B8C">
        <w:rPr>
          <w:sz w:val="28"/>
          <w:szCs w:val="28"/>
        </w:rPr>
        <w:tab/>
      </w:r>
      <w:r w:rsidR="00B72B8C">
        <w:rPr>
          <w:sz w:val="28"/>
          <w:szCs w:val="28"/>
        </w:rPr>
        <w:tab/>
      </w:r>
      <w:r>
        <w:rPr>
          <w:sz w:val="28"/>
          <w:szCs w:val="28"/>
        </w:rPr>
        <w:t xml:space="preserve">  </w:t>
      </w:r>
      <w:r w:rsidR="00BB7604">
        <w:rPr>
          <w:sz w:val="28"/>
          <w:szCs w:val="28"/>
        </w:rPr>
        <w:t>&lt;redacted&gt;&lt;/redacted&gt;</w:t>
      </w:r>
      <w:r w:rsidR="002D2DE7" w:rsidRPr="002D2DE7">
        <w:rPr>
          <w:b/>
          <w:sz w:val="28"/>
          <w:szCs w:val="28"/>
        </w:rPr>
        <w:t>, P.A.</w:t>
      </w:r>
    </w:p>
    <w:p w14:paraId="650592EC" w14:textId="77777777" w:rsidR="002D2DE7" w:rsidRPr="002D2DE7" w:rsidRDefault="002D2DE7" w:rsidP="002D2DE7">
      <w:pPr>
        <w:ind w:right="720"/>
        <w:jc w:val="right"/>
        <w:rPr>
          <w:sz w:val="28"/>
          <w:szCs w:val="28"/>
        </w:rPr>
      </w:pPr>
    </w:p>
    <w:p w14:paraId="21E256A1" w14:textId="77777777" w:rsidR="002D2DE7" w:rsidRPr="002D2DE7" w:rsidRDefault="002D2DE7" w:rsidP="002D2DE7">
      <w:pPr>
        <w:ind w:right="720"/>
        <w:jc w:val="right"/>
        <w:rPr>
          <w:sz w:val="28"/>
          <w:szCs w:val="28"/>
        </w:rPr>
      </w:pPr>
    </w:p>
    <w:p w14:paraId="032231BD" w14:textId="77777777" w:rsidR="002D2DE7" w:rsidRPr="002D2DE7" w:rsidRDefault="002D2DE7" w:rsidP="002D2DE7">
      <w:pPr>
        <w:ind w:right="720"/>
        <w:jc w:val="right"/>
        <w:rPr>
          <w:sz w:val="28"/>
          <w:szCs w:val="28"/>
        </w:rPr>
      </w:pPr>
      <w:r w:rsidRPr="002D2DE7">
        <w:rPr>
          <w:sz w:val="28"/>
          <w:szCs w:val="28"/>
        </w:rPr>
        <w:t>By: _______________________</w:t>
      </w:r>
    </w:p>
    <w:p w14:paraId="51DACB91" w14:textId="77777777" w:rsidR="002D2DE7" w:rsidRPr="002D2DE7" w:rsidRDefault="00B72B8C" w:rsidP="00BB7604">
      <w:pPr>
        <w:ind w:left="4320" w:right="450"/>
        <w:rPr>
          <w:sz w:val="28"/>
          <w:szCs w:val="28"/>
        </w:rPr>
      </w:pPr>
      <w:r>
        <w:rPr>
          <w:sz w:val="28"/>
          <w:szCs w:val="28"/>
        </w:rPr>
        <w:t xml:space="preserve">     </w:t>
      </w:r>
      <w:r w:rsidR="00BB7604">
        <w:rPr>
          <w:sz w:val="28"/>
          <w:szCs w:val="28"/>
        </w:rPr>
        <w:t>&lt;</w:t>
      </w:r>
      <w:proofErr w:type="gramStart"/>
      <w:r w:rsidR="00BB7604">
        <w:rPr>
          <w:sz w:val="28"/>
          <w:szCs w:val="28"/>
        </w:rPr>
        <w:t>redacted</w:t>
      </w:r>
      <w:proofErr w:type="gramEnd"/>
      <w:r w:rsidR="00BB7604">
        <w:rPr>
          <w:sz w:val="28"/>
          <w:szCs w:val="28"/>
        </w:rPr>
        <w:t>&gt;&lt;/redacted&gt;</w:t>
      </w:r>
    </w:p>
    <w:p w14:paraId="51C06473" w14:textId="77777777" w:rsidR="002D2DE7" w:rsidRPr="002D2DE7" w:rsidRDefault="002D2DE7" w:rsidP="002D2DE7">
      <w:pPr>
        <w:ind w:left="5490" w:right="720"/>
        <w:rPr>
          <w:sz w:val="28"/>
          <w:szCs w:val="28"/>
        </w:rPr>
      </w:pPr>
    </w:p>
    <w:p w14:paraId="5CDA7A66" w14:textId="77777777" w:rsidR="002D2DE7" w:rsidRPr="002D2DE7" w:rsidRDefault="002D2DE7" w:rsidP="002D2DE7">
      <w:pPr>
        <w:ind w:right="720"/>
        <w:jc w:val="center"/>
        <w:rPr>
          <w:sz w:val="28"/>
          <w:szCs w:val="28"/>
        </w:rPr>
      </w:pPr>
    </w:p>
    <w:p w14:paraId="4496871A" w14:textId="77777777" w:rsidR="002D2DE7" w:rsidRPr="002D2DE7" w:rsidRDefault="002D2DE7" w:rsidP="002D2DE7">
      <w:pPr>
        <w:ind w:right="720"/>
        <w:jc w:val="center"/>
        <w:rPr>
          <w:sz w:val="28"/>
          <w:szCs w:val="28"/>
        </w:rPr>
      </w:pPr>
      <w:r w:rsidRPr="002D2DE7">
        <w:rPr>
          <w:b/>
          <w:sz w:val="28"/>
          <w:szCs w:val="28"/>
          <w:u w:val="single"/>
        </w:rPr>
        <w:t xml:space="preserve">Acknowledgement </w:t>
      </w:r>
    </w:p>
    <w:p w14:paraId="5DC9C770" w14:textId="77777777" w:rsidR="002D2DE7" w:rsidRPr="002D2DE7" w:rsidRDefault="002D2DE7" w:rsidP="002D2DE7">
      <w:pPr>
        <w:ind w:right="720"/>
        <w:rPr>
          <w:sz w:val="28"/>
          <w:szCs w:val="28"/>
        </w:rPr>
      </w:pPr>
      <w:r w:rsidRPr="002D2DE7">
        <w:rPr>
          <w:sz w:val="28"/>
          <w:szCs w:val="28"/>
        </w:rPr>
        <w:tab/>
        <w:t>The undersigned acknowledges that sanctions may be imposed in the circumstances specified in Minnesota Statutes section 549.211 (2010).</w:t>
      </w:r>
    </w:p>
    <w:p w14:paraId="20F4E91C" w14:textId="77777777" w:rsidR="002D2DE7" w:rsidRPr="002D2DE7" w:rsidRDefault="002D2DE7" w:rsidP="002D2DE7">
      <w:pPr>
        <w:ind w:right="720"/>
        <w:rPr>
          <w:sz w:val="28"/>
          <w:szCs w:val="28"/>
        </w:rPr>
      </w:pPr>
    </w:p>
    <w:p w14:paraId="6E9F8D58" w14:textId="77777777" w:rsidR="002D2DE7" w:rsidRPr="002D2DE7" w:rsidRDefault="00371A4A" w:rsidP="002D2DE7">
      <w:pPr>
        <w:ind w:right="720"/>
        <w:rPr>
          <w:sz w:val="28"/>
          <w:szCs w:val="28"/>
        </w:rPr>
      </w:pPr>
      <w:r>
        <w:rPr>
          <w:sz w:val="28"/>
          <w:szCs w:val="28"/>
        </w:rPr>
        <w:t>Dated: April 11</w:t>
      </w:r>
      <w:r w:rsidR="002D2DE7" w:rsidRPr="002D2DE7">
        <w:rPr>
          <w:sz w:val="28"/>
          <w:szCs w:val="28"/>
        </w:rPr>
        <w:t xml:space="preserve">, 2012                                    </w:t>
      </w:r>
    </w:p>
    <w:p w14:paraId="79FE4F51" w14:textId="77777777" w:rsidR="002D2DE7" w:rsidRPr="002D2DE7" w:rsidRDefault="002D2DE7" w:rsidP="002D2DE7">
      <w:pPr>
        <w:ind w:left="4320" w:right="720" w:firstLine="720"/>
        <w:rPr>
          <w:sz w:val="28"/>
          <w:szCs w:val="28"/>
        </w:rPr>
      </w:pPr>
      <w:r w:rsidRPr="002D2DE7">
        <w:rPr>
          <w:sz w:val="28"/>
          <w:szCs w:val="28"/>
        </w:rPr>
        <w:t xml:space="preserve">  ________________________</w:t>
      </w:r>
    </w:p>
    <w:p w14:paraId="2C35DB6D" w14:textId="77777777" w:rsidR="002D2DE7" w:rsidRPr="002D2DE7" w:rsidRDefault="00B72B8C" w:rsidP="002D2DE7">
      <w:pPr>
        <w:ind w:right="720"/>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w:t>
      </w:r>
      <w:r w:rsidR="002D2DE7" w:rsidRPr="002D2DE7">
        <w:rPr>
          <w:sz w:val="28"/>
          <w:szCs w:val="28"/>
        </w:rPr>
        <w:t xml:space="preserve">  </w:t>
      </w:r>
      <w:r w:rsidR="00BB7604">
        <w:rPr>
          <w:sz w:val="28"/>
          <w:szCs w:val="28"/>
        </w:rPr>
        <w:t>&lt;redacted&gt;&lt;/redacted&gt;</w:t>
      </w:r>
      <w:bookmarkStart w:id="1" w:name="_GoBack"/>
      <w:bookmarkEnd w:id="1"/>
      <w:r w:rsidR="002D2DE7" w:rsidRPr="002D2DE7">
        <w:rPr>
          <w:sz w:val="28"/>
          <w:szCs w:val="28"/>
        </w:rPr>
        <w:tab/>
      </w:r>
    </w:p>
    <w:p w14:paraId="292FA7F6" w14:textId="77777777" w:rsidR="00D56CB5" w:rsidRPr="00D56CB5" w:rsidRDefault="00D56CB5" w:rsidP="0007758C">
      <w:pPr>
        <w:rPr>
          <w:b/>
          <w:sz w:val="28"/>
          <w:szCs w:val="28"/>
        </w:rPr>
      </w:pPr>
    </w:p>
    <w:sectPr w:rsidR="00D56CB5" w:rsidRPr="00D56CB5" w:rsidSect="00017914">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B31AC3" w14:textId="77777777" w:rsidR="00037D66" w:rsidRDefault="00037D66" w:rsidP="00017914">
      <w:r>
        <w:separator/>
      </w:r>
    </w:p>
  </w:endnote>
  <w:endnote w:type="continuationSeparator" w:id="0">
    <w:p w14:paraId="2840B7AA" w14:textId="77777777" w:rsidR="00037D66" w:rsidRDefault="00037D66" w:rsidP="0001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27FDFA" w14:textId="77777777" w:rsidR="00740DA1" w:rsidRDefault="00740DA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3485962"/>
      <w:docPartObj>
        <w:docPartGallery w:val="Page Numbers (Bottom of Page)"/>
        <w:docPartUnique/>
      </w:docPartObj>
    </w:sdtPr>
    <w:sdtEndPr>
      <w:rPr>
        <w:noProof/>
      </w:rPr>
    </w:sdtEndPr>
    <w:sdtContent>
      <w:p w14:paraId="65865490" w14:textId="77777777" w:rsidR="00740DA1" w:rsidRDefault="00740DA1">
        <w:pPr>
          <w:pStyle w:val="Footer"/>
          <w:jc w:val="center"/>
        </w:pPr>
        <w:r>
          <w:fldChar w:fldCharType="begin"/>
        </w:r>
        <w:r>
          <w:instrText xml:space="preserve"> PAGE   \* MERGEFORMAT </w:instrText>
        </w:r>
        <w:r>
          <w:fldChar w:fldCharType="separate"/>
        </w:r>
        <w:r w:rsidR="00BB7604">
          <w:rPr>
            <w:noProof/>
          </w:rPr>
          <w:t>0</w:t>
        </w:r>
        <w:r>
          <w:rPr>
            <w:noProof/>
          </w:rPr>
          <w:fldChar w:fldCharType="end"/>
        </w:r>
      </w:p>
    </w:sdtContent>
  </w:sdt>
  <w:p w14:paraId="6D6700AF" w14:textId="77777777" w:rsidR="00740DA1" w:rsidRDefault="00740DA1">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10E71F" w14:textId="77777777" w:rsidR="00740DA1" w:rsidRDefault="00740DA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4B4729" w14:textId="77777777" w:rsidR="00037D66" w:rsidRDefault="00037D66" w:rsidP="00017914">
      <w:r>
        <w:separator/>
      </w:r>
    </w:p>
  </w:footnote>
  <w:footnote w:type="continuationSeparator" w:id="0">
    <w:p w14:paraId="49C576F5" w14:textId="77777777" w:rsidR="00037D66" w:rsidRDefault="00037D66" w:rsidP="0001791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D32BE" w14:textId="77777777" w:rsidR="00740DA1" w:rsidRDefault="00740DA1">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65E5C" w14:textId="77777777" w:rsidR="00740DA1" w:rsidRDefault="00740DA1">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4B749" w14:textId="77777777" w:rsidR="00740DA1" w:rsidRDefault="00740DA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56472"/>
    <w:multiLevelType w:val="hybridMultilevel"/>
    <w:tmpl w:val="1DD02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D11804"/>
    <w:multiLevelType w:val="hybridMultilevel"/>
    <w:tmpl w:val="96920E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1F78EE"/>
    <w:multiLevelType w:val="hybridMultilevel"/>
    <w:tmpl w:val="B35A0B94"/>
    <w:lvl w:ilvl="0" w:tplc="99BEA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DA5CDE"/>
    <w:multiLevelType w:val="hybridMultilevel"/>
    <w:tmpl w:val="BE927D28"/>
    <w:lvl w:ilvl="0" w:tplc="F26481BC">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E648E442">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9D32C9E"/>
    <w:multiLevelType w:val="hybridMultilevel"/>
    <w:tmpl w:val="6A803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897DE5"/>
    <w:multiLevelType w:val="hybridMultilevel"/>
    <w:tmpl w:val="45F403EE"/>
    <w:lvl w:ilvl="0" w:tplc="06CE6DAE">
      <w:start w:val="1"/>
      <w:numFmt w:val="upperLetter"/>
      <w:lvlText w:val="%1&gt;"/>
      <w:lvlJc w:val="left"/>
      <w:pPr>
        <w:ind w:left="1455" w:hanging="3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6F75712"/>
    <w:multiLevelType w:val="hybridMultilevel"/>
    <w:tmpl w:val="61846476"/>
    <w:lvl w:ilvl="0" w:tplc="6EEE1FE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204961"/>
    <w:multiLevelType w:val="hybridMultilevel"/>
    <w:tmpl w:val="30CED75E"/>
    <w:lvl w:ilvl="0" w:tplc="9DC869DA">
      <w:start w:val="2"/>
      <w:numFmt w:val="bullet"/>
      <w:lvlText w:val="-"/>
      <w:lvlJc w:val="left"/>
      <w:pPr>
        <w:ind w:left="1800" w:hanging="360"/>
      </w:pPr>
      <w:rPr>
        <w:rFonts w:ascii="Times New Roman" w:eastAsia="Times New Roman" w:hAnsi="Times New Roman" w:cs="Times New Roman" w:hint="default"/>
        <w:i w:val="0"/>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73E60721"/>
    <w:multiLevelType w:val="hybridMultilevel"/>
    <w:tmpl w:val="40CE8B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C192C45"/>
    <w:multiLevelType w:val="multilevel"/>
    <w:tmpl w:val="128E17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9"/>
  </w:num>
  <w:num w:numId="2">
    <w:abstractNumId w:val="8"/>
  </w:num>
  <w:num w:numId="3">
    <w:abstractNumId w:val="6"/>
  </w:num>
  <w:num w:numId="4">
    <w:abstractNumId w:val="5"/>
  </w:num>
  <w:num w:numId="5">
    <w:abstractNumId w:val="1"/>
  </w:num>
  <w:num w:numId="6">
    <w:abstractNumId w:val="0"/>
  </w:num>
  <w:num w:numId="7">
    <w:abstractNumId w:val="2"/>
  </w:num>
  <w:num w:numId="8">
    <w:abstractNumId w:val="4"/>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D56CB5"/>
    <w:rsid w:val="00001D37"/>
    <w:rsid w:val="00006185"/>
    <w:rsid w:val="00017914"/>
    <w:rsid w:val="00020D6A"/>
    <w:rsid w:val="00037D66"/>
    <w:rsid w:val="000768B1"/>
    <w:rsid w:val="0007758C"/>
    <w:rsid w:val="00085DCA"/>
    <w:rsid w:val="00085FC4"/>
    <w:rsid w:val="000871DC"/>
    <w:rsid w:val="000974CE"/>
    <w:rsid w:val="000B4FD1"/>
    <w:rsid w:val="000C1D1A"/>
    <w:rsid w:val="000E402F"/>
    <w:rsid w:val="000F0559"/>
    <w:rsid w:val="00111325"/>
    <w:rsid w:val="001328AD"/>
    <w:rsid w:val="00151563"/>
    <w:rsid w:val="001744EA"/>
    <w:rsid w:val="00187DF0"/>
    <w:rsid w:val="00193C6A"/>
    <w:rsid w:val="001C58A9"/>
    <w:rsid w:val="00224B91"/>
    <w:rsid w:val="00236A0E"/>
    <w:rsid w:val="00252D47"/>
    <w:rsid w:val="002557B8"/>
    <w:rsid w:val="002730DC"/>
    <w:rsid w:val="00276725"/>
    <w:rsid w:val="00297AD7"/>
    <w:rsid w:val="002B468B"/>
    <w:rsid w:val="002C312E"/>
    <w:rsid w:val="002C7855"/>
    <w:rsid w:val="002D2DE7"/>
    <w:rsid w:val="002F5C87"/>
    <w:rsid w:val="0031088A"/>
    <w:rsid w:val="003214F8"/>
    <w:rsid w:val="00324B2C"/>
    <w:rsid w:val="00330B5A"/>
    <w:rsid w:val="003318CC"/>
    <w:rsid w:val="00345B5B"/>
    <w:rsid w:val="003543D7"/>
    <w:rsid w:val="00371A4A"/>
    <w:rsid w:val="00381B6B"/>
    <w:rsid w:val="0039426D"/>
    <w:rsid w:val="003C2E0C"/>
    <w:rsid w:val="003D29DC"/>
    <w:rsid w:val="003E0929"/>
    <w:rsid w:val="00410255"/>
    <w:rsid w:val="00414193"/>
    <w:rsid w:val="004200A4"/>
    <w:rsid w:val="0043121F"/>
    <w:rsid w:val="0043496B"/>
    <w:rsid w:val="0045566D"/>
    <w:rsid w:val="00461724"/>
    <w:rsid w:val="00470223"/>
    <w:rsid w:val="004869E0"/>
    <w:rsid w:val="00496342"/>
    <w:rsid w:val="004E122C"/>
    <w:rsid w:val="004E2496"/>
    <w:rsid w:val="004E5CA5"/>
    <w:rsid w:val="00504E9C"/>
    <w:rsid w:val="005202EB"/>
    <w:rsid w:val="0054366B"/>
    <w:rsid w:val="00544148"/>
    <w:rsid w:val="005A42A1"/>
    <w:rsid w:val="005B18F8"/>
    <w:rsid w:val="005B33F5"/>
    <w:rsid w:val="005E1A98"/>
    <w:rsid w:val="005E71AF"/>
    <w:rsid w:val="005F54CB"/>
    <w:rsid w:val="0061218B"/>
    <w:rsid w:val="006134E1"/>
    <w:rsid w:val="00636287"/>
    <w:rsid w:val="0066044F"/>
    <w:rsid w:val="006A6233"/>
    <w:rsid w:val="006B263E"/>
    <w:rsid w:val="006C1286"/>
    <w:rsid w:val="006C2663"/>
    <w:rsid w:val="006C642B"/>
    <w:rsid w:val="006E6656"/>
    <w:rsid w:val="006F2ECB"/>
    <w:rsid w:val="00701043"/>
    <w:rsid w:val="00710E37"/>
    <w:rsid w:val="007178AF"/>
    <w:rsid w:val="00721932"/>
    <w:rsid w:val="00722697"/>
    <w:rsid w:val="007245AD"/>
    <w:rsid w:val="00740DA1"/>
    <w:rsid w:val="0076102C"/>
    <w:rsid w:val="007668F3"/>
    <w:rsid w:val="007817DB"/>
    <w:rsid w:val="007909CD"/>
    <w:rsid w:val="007B0E62"/>
    <w:rsid w:val="007C770F"/>
    <w:rsid w:val="007D2E55"/>
    <w:rsid w:val="007E537F"/>
    <w:rsid w:val="008243AE"/>
    <w:rsid w:val="0084397B"/>
    <w:rsid w:val="008679E4"/>
    <w:rsid w:val="008C7C84"/>
    <w:rsid w:val="008D03C9"/>
    <w:rsid w:val="008F16DA"/>
    <w:rsid w:val="008F33A8"/>
    <w:rsid w:val="00901131"/>
    <w:rsid w:val="00907F9E"/>
    <w:rsid w:val="00994F5D"/>
    <w:rsid w:val="009A02D9"/>
    <w:rsid w:val="009C4A7C"/>
    <w:rsid w:val="009C5D8E"/>
    <w:rsid w:val="009D7D93"/>
    <w:rsid w:val="00A14CEF"/>
    <w:rsid w:val="00A171F2"/>
    <w:rsid w:val="00A259F8"/>
    <w:rsid w:val="00A32033"/>
    <w:rsid w:val="00A32CAF"/>
    <w:rsid w:val="00A34D39"/>
    <w:rsid w:val="00A708DA"/>
    <w:rsid w:val="00A9135A"/>
    <w:rsid w:val="00AB6D56"/>
    <w:rsid w:val="00AD4996"/>
    <w:rsid w:val="00AD5CC1"/>
    <w:rsid w:val="00B40841"/>
    <w:rsid w:val="00B44C91"/>
    <w:rsid w:val="00B57F84"/>
    <w:rsid w:val="00B716BF"/>
    <w:rsid w:val="00B72B8C"/>
    <w:rsid w:val="00B94B9E"/>
    <w:rsid w:val="00BB7604"/>
    <w:rsid w:val="00BC323B"/>
    <w:rsid w:val="00BC7991"/>
    <w:rsid w:val="00BE511D"/>
    <w:rsid w:val="00C11D31"/>
    <w:rsid w:val="00C253BD"/>
    <w:rsid w:val="00C27978"/>
    <w:rsid w:val="00C428A3"/>
    <w:rsid w:val="00C667F8"/>
    <w:rsid w:val="00C6797B"/>
    <w:rsid w:val="00C77097"/>
    <w:rsid w:val="00C81EED"/>
    <w:rsid w:val="00CD4ED3"/>
    <w:rsid w:val="00CE641B"/>
    <w:rsid w:val="00D048ED"/>
    <w:rsid w:val="00D05504"/>
    <w:rsid w:val="00D05758"/>
    <w:rsid w:val="00D13FB3"/>
    <w:rsid w:val="00D21A79"/>
    <w:rsid w:val="00D32711"/>
    <w:rsid w:val="00D56CB5"/>
    <w:rsid w:val="00D57B11"/>
    <w:rsid w:val="00D632C1"/>
    <w:rsid w:val="00D73B45"/>
    <w:rsid w:val="00D80F0B"/>
    <w:rsid w:val="00DA03C8"/>
    <w:rsid w:val="00DC7548"/>
    <w:rsid w:val="00DD279C"/>
    <w:rsid w:val="00DE52D4"/>
    <w:rsid w:val="00DE6390"/>
    <w:rsid w:val="00DF0066"/>
    <w:rsid w:val="00E00C87"/>
    <w:rsid w:val="00E12337"/>
    <w:rsid w:val="00E6047D"/>
    <w:rsid w:val="00E633CE"/>
    <w:rsid w:val="00E65168"/>
    <w:rsid w:val="00E83938"/>
    <w:rsid w:val="00E84EA6"/>
    <w:rsid w:val="00E84FE8"/>
    <w:rsid w:val="00E8548B"/>
    <w:rsid w:val="00E86AB9"/>
    <w:rsid w:val="00EA5DBE"/>
    <w:rsid w:val="00EE4C52"/>
    <w:rsid w:val="00EE4F52"/>
    <w:rsid w:val="00EF4523"/>
    <w:rsid w:val="00EF5A42"/>
    <w:rsid w:val="00F10E72"/>
    <w:rsid w:val="00F83376"/>
    <w:rsid w:val="00FA5772"/>
    <w:rsid w:val="00FB755B"/>
    <w:rsid w:val="00FC3413"/>
    <w:rsid w:val="00FC779A"/>
    <w:rsid w:val="00FE1C54"/>
    <w:rsid w:val="00FF3C80"/>
    <w:rsid w:val="00FF5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70F1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EC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6CB5"/>
    <w:pPr>
      <w:spacing w:before="100" w:beforeAutospacing="1" w:after="100" w:afterAutospacing="1"/>
    </w:pPr>
  </w:style>
  <w:style w:type="paragraph" w:styleId="ListParagraph">
    <w:name w:val="List Paragraph"/>
    <w:basedOn w:val="Normal"/>
    <w:uiPriority w:val="34"/>
    <w:qFormat/>
    <w:rsid w:val="004869E0"/>
    <w:pPr>
      <w:spacing w:after="200" w:line="276"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7909CD"/>
    <w:rPr>
      <w:color w:val="0000FF" w:themeColor="hyperlink"/>
      <w:u w:val="single"/>
    </w:rPr>
  </w:style>
  <w:style w:type="character" w:styleId="FollowedHyperlink">
    <w:name w:val="FollowedHyperlink"/>
    <w:basedOn w:val="DefaultParagraphFont"/>
    <w:uiPriority w:val="99"/>
    <w:semiHidden/>
    <w:unhideWhenUsed/>
    <w:rsid w:val="007909CD"/>
    <w:rPr>
      <w:color w:val="800080" w:themeColor="followedHyperlink"/>
      <w:u w:val="single"/>
    </w:rPr>
  </w:style>
  <w:style w:type="character" w:customStyle="1" w:styleId="ssrfcpassagedeactivated">
    <w:name w:val="ss_rfcpassage_deactivated"/>
    <w:basedOn w:val="DefaultParagraphFont"/>
    <w:rsid w:val="003214F8"/>
  </w:style>
  <w:style w:type="character" w:customStyle="1" w:styleId="sspagshow">
    <w:name w:val="ss_pag_show"/>
    <w:basedOn w:val="DefaultParagraphFont"/>
    <w:rsid w:val="003214F8"/>
  </w:style>
  <w:style w:type="character" w:customStyle="1" w:styleId="ssleftalign">
    <w:name w:val="ss_leftalign"/>
    <w:basedOn w:val="DefaultParagraphFont"/>
    <w:rsid w:val="005F54CB"/>
  </w:style>
  <w:style w:type="paragraph" w:styleId="Header">
    <w:name w:val="header"/>
    <w:basedOn w:val="Normal"/>
    <w:link w:val="HeaderChar"/>
    <w:uiPriority w:val="99"/>
    <w:unhideWhenUsed/>
    <w:rsid w:val="00017914"/>
    <w:pPr>
      <w:tabs>
        <w:tab w:val="center" w:pos="4680"/>
        <w:tab w:val="right" w:pos="9360"/>
      </w:tabs>
    </w:pPr>
  </w:style>
  <w:style w:type="character" w:customStyle="1" w:styleId="HeaderChar">
    <w:name w:val="Header Char"/>
    <w:basedOn w:val="DefaultParagraphFont"/>
    <w:link w:val="Header"/>
    <w:uiPriority w:val="99"/>
    <w:rsid w:val="0001791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17914"/>
    <w:pPr>
      <w:tabs>
        <w:tab w:val="center" w:pos="4680"/>
        <w:tab w:val="right" w:pos="9360"/>
      </w:tabs>
    </w:pPr>
  </w:style>
  <w:style w:type="character" w:customStyle="1" w:styleId="FooterChar">
    <w:name w:val="Footer Char"/>
    <w:basedOn w:val="DefaultParagraphFont"/>
    <w:link w:val="Footer"/>
    <w:uiPriority w:val="99"/>
    <w:rsid w:val="00017914"/>
    <w:rPr>
      <w:rFonts w:ascii="Times New Roman" w:eastAsia="Times New Roman" w:hAnsi="Times New Roman" w:cs="Times New Roman"/>
      <w:sz w:val="24"/>
      <w:szCs w:val="24"/>
    </w:rPr>
  </w:style>
  <w:style w:type="character" w:customStyle="1" w:styleId="ssit">
    <w:name w:val="ss_it"/>
    <w:basedOn w:val="DefaultParagraphFont"/>
    <w:rsid w:val="00E8548B"/>
  </w:style>
  <w:style w:type="character" w:customStyle="1" w:styleId="sspaghide">
    <w:name w:val="ss_pag_hide"/>
    <w:basedOn w:val="DefaultParagraphFont"/>
    <w:rsid w:val="00E8548B"/>
  </w:style>
  <w:style w:type="character" w:customStyle="1" w:styleId="cohl">
    <w:name w:val="co_hl"/>
    <w:basedOn w:val="DefaultParagraphFont"/>
    <w:rsid w:val="00193C6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EC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6CB5"/>
    <w:pPr>
      <w:spacing w:before="100" w:beforeAutospacing="1" w:after="100" w:afterAutospacing="1"/>
    </w:pPr>
  </w:style>
  <w:style w:type="paragraph" w:styleId="ListParagraph">
    <w:name w:val="List Paragraph"/>
    <w:basedOn w:val="Normal"/>
    <w:uiPriority w:val="34"/>
    <w:qFormat/>
    <w:rsid w:val="004869E0"/>
    <w:pPr>
      <w:spacing w:after="200" w:line="276"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7909CD"/>
    <w:rPr>
      <w:color w:val="0000FF" w:themeColor="hyperlink"/>
      <w:u w:val="single"/>
    </w:rPr>
  </w:style>
  <w:style w:type="character" w:styleId="FollowedHyperlink">
    <w:name w:val="FollowedHyperlink"/>
    <w:basedOn w:val="DefaultParagraphFont"/>
    <w:uiPriority w:val="99"/>
    <w:semiHidden/>
    <w:unhideWhenUsed/>
    <w:rsid w:val="007909CD"/>
    <w:rPr>
      <w:color w:val="800080" w:themeColor="followedHyperlink"/>
      <w:u w:val="single"/>
    </w:rPr>
  </w:style>
  <w:style w:type="character" w:customStyle="1" w:styleId="ssrfcpassagedeactivated">
    <w:name w:val="ss_rfcpassage_deactivated"/>
    <w:basedOn w:val="DefaultParagraphFont"/>
    <w:rsid w:val="003214F8"/>
  </w:style>
  <w:style w:type="character" w:customStyle="1" w:styleId="sspagshow">
    <w:name w:val="ss_pag_show"/>
    <w:basedOn w:val="DefaultParagraphFont"/>
    <w:rsid w:val="003214F8"/>
  </w:style>
  <w:style w:type="character" w:customStyle="1" w:styleId="ssleftalign">
    <w:name w:val="ss_leftalign"/>
    <w:basedOn w:val="DefaultParagraphFont"/>
    <w:rsid w:val="005F54CB"/>
  </w:style>
  <w:style w:type="paragraph" w:styleId="Header">
    <w:name w:val="header"/>
    <w:basedOn w:val="Normal"/>
    <w:link w:val="HeaderChar"/>
    <w:uiPriority w:val="99"/>
    <w:unhideWhenUsed/>
    <w:rsid w:val="00017914"/>
    <w:pPr>
      <w:tabs>
        <w:tab w:val="center" w:pos="4680"/>
        <w:tab w:val="right" w:pos="9360"/>
      </w:tabs>
    </w:pPr>
  </w:style>
  <w:style w:type="character" w:customStyle="1" w:styleId="HeaderChar">
    <w:name w:val="Header Char"/>
    <w:basedOn w:val="DefaultParagraphFont"/>
    <w:link w:val="Header"/>
    <w:uiPriority w:val="99"/>
    <w:rsid w:val="0001791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17914"/>
    <w:pPr>
      <w:tabs>
        <w:tab w:val="center" w:pos="4680"/>
        <w:tab w:val="right" w:pos="9360"/>
      </w:tabs>
    </w:pPr>
  </w:style>
  <w:style w:type="character" w:customStyle="1" w:styleId="FooterChar">
    <w:name w:val="Footer Char"/>
    <w:basedOn w:val="DefaultParagraphFont"/>
    <w:link w:val="Footer"/>
    <w:uiPriority w:val="99"/>
    <w:rsid w:val="00017914"/>
    <w:rPr>
      <w:rFonts w:ascii="Times New Roman" w:eastAsia="Times New Roman" w:hAnsi="Times New Roman" w:cs="Times New Roman"/>
      <w:sz w:val="24"/>
      <w:szCs w:val="24"/>
    </w:rPr>
  </w:style>
  <w:style w:type="character" w:customStyle="1" w:styleId="ssit">
    <w:name w:val="ss_it"/>
    <w:basedOn w:val="DefaultParagraphFont"/>
    <w:rsid w:val="00E8548B"/>
  </w:style>
  <w:style w:type="character" w:customStyle="1" w:styleId="sspaghide">
    <w:name w:val="ss_pag_hide"/>
    <w:basedOn w:val="DefaultParagraphFont"/>
    <w:rsid w:val="00E8548B"/>
  </w:style>
  <w:style w:type="character" w:customStyle="1" w:styleId="cohl">
    <w:name w:val="co_hl"/>
    <w:basedOn w:val="DefaultParagraphFont"/>
    <w:rsid w:val="00193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707129">
      <w:bodyDiv w:val="1"/>
      <w:marLeft w:val="0"/>
      <w:marRight w:val="0"/>
      <w:marTop w:val="0"/>
      <w:marBottom w:val="0"/>
      <w:divBdr>
        <w:top w:val="none" w:sz="0" w:space="0" w:color="auto"/>
        <w:left w:val="none" w:sz="0" w:space="0" w:color="auto"/>
        <w:bottom w:val="none" w:sz="0" w:space="0" w:color="auto"/>
        <w:right w:val="none" w:sz="0" w:space="0" w:color="auto"/>
      </w:divBdr>
      <w:divsChild>
        <w:div w:id="510223617">
          <w:marLeft w:val="0"/>
          <w:marRight w:val="0"/>
          <w:marTop w:val="0"/>
          <w:marBottom w:val="0"/>
          <w:divBdr>
            <w:top w:val="none" w:sz="0" w:space="0" w:color="auto"/>
            <w:left w:val="none" w:sz="0" w:space="0" w:color="auto"/>
            <w:bottom w:val="none" w:sz="0" w:space="0" w:color="auto"/>
            <w:right w:val="none" w:sz="0" w:space="0" w:color="auto"/>
          </w:divBdr>
          <w:divsChild>
            <w:div w:id="211277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157808">
      <w:bodyDiv w:val="1"/>
      <w:marLeft w:val="0"/>
      <w:marRight w:val="0"/>
      <w:marTop w:val="0"/>
      <w:marBottom w:val="0"/>
      <w:divBdr>
        <w:top w:val="none" w:sz="0" w:space="0" w:color="auto"/>
        <w:left w:val="none" w:sz="0" w:space="0" w:color="auto"/>
        <w:bottom w:val="none" w:sz="0" w:space="0" w:color="auto"/>
        <w:right w:val="none" w:sz="0" w:space="0" w:color="auto"/>
      </w:divBdr>
      <w:divsChild>
        <w:div w:id="519272083">
          <w:marLeft w:val="0"/>
          <w:marRight w:val="0"/>
          <w:marTop w:val="0"/>
          <w:marBottom w:val="0"/>
          <w:divBdr>
            <w:top w:val="none" w:sz="0" w:space="0" w:color="auto"/>
            <w:left w:val="none" w:sz="0" w:space="0" w:color="auto"/>
            <w:bottom w:val="none" w:sz="0" w:space="0" w:color="auto"/>
            <w:right w:val="none" w:sz="0" w:space="0" w:color="auto"/>
          </w:divBdr>
          <w:divsChild>
            <w:div w:id="147282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24864">
      <w:bodyDiv w:val="1"/>
      <w:marLeft w:val="0"/>
      <w:marRight w:val="0"/>
      <w:marTop w:val="0"/>
      <w:marBottom w:val="0"/>
      <w:divBdr>
        <w:top w:val="none" w:sz="0" w:space="0" w:color="auto"/>
        <w:left w:val="none" w:sz="0" w:space="0" w:color="auto"/>
        <w:bottom w:val="none" w:sz="0" w:space="0" w:color="auto"/>
        <w:right w:val="none" w:sz="0" w:space="0" w:color="auto"/>
      </w:divBdr>
      <w:divsChild>
        <w:div w:id="1168406887">
          <w:marLeft w:val="-3180"/>
          <w:marRight w:val="0"/>
          <w:marTop w:val="0"/>
          <w:marBottom w:val="0"/>
          <w:divBdr>
            <w:top w:val="none" w:sz="0" w:space="0" w:color="auto"/>
            <w:left w:val="none" w:sz="0" w:space="0" w:color="auto"/>
            <w:bottom w:val="none" w:sz="0" w:space="0" w:color="auto"/>
            <w:right w:val="none" w:sz="0" w:space="0" w:color="auto"/>
          </w:divBdr>
          <w:divsChild>
            <w:div w:id="2099011342">
              <w:marLeft w:val="0"/>
              <w:marRight w:val="0"/>
              <w:marTop w:val="0"/>
              <w:marBottom w:val="0"/>
              <w:divBdr>
                <w:top w:val="none" w:sz="0" w:space="0" w:color="auto"/>
                <w:left w:val="none" w:sz="0" w:space="0" w:color="auto"/>
                <w:bottom w:val="none" w:sz="0" w:space="0" w:color="auto"/>
                <w:right w:val="none" w:sz="0" w:space="0" w:color="auto"/>
              </w:divBdr>
              <w:divsChild>
                <w:div w:id="2028015817">
                  <w:marLeft w:val="0"/>
                  <w:marRight w:val="0"/>
                  <w:marTop w:val="0"/>
                  <w:marBottom w:val="0"/>
                  <w:divBdr>
                    <w:top w:val="none" w:sz="0" w:space="0" w:color="auto"/>
                    <w:left w:val="none" w:sz="0" w:space="0" w:color="auto"/>
                    <w:bottom w:val="none" w:sz="0" w:space="0" w:color="auto"/>
                    <w:right w:val="none" w:sz="0" w:space="0" w:color="auto"/>
                  </w:divBdr>
                  <w:divsChild>
                    <w:div w:id="1046176685">
                      <w:marLeft w:val="0"/>
                      <w:marRight w:val="0"/>
                      <w:marTop w:val="0"/>
                      <w:marBottom w:val="0"/>
                      <w:divBdr>
                        <w:top w:val="none" w:sz="0" w:space="0" w:color="auto"/>
                        <w:left w:val="none" w:sz="0" w:space="0" w:color="auto"/>
                        <w:bottom w:val="none" w:sz="0" w:space="0" w:color="auto"/>
                        <w:right w:val="none" w:sz="0" w:space="0" w:color="auto"/>
                      </w:divBdr>
                      <w:divsChild>
                        <w:div w:id="315690327">
                          <w:marLeft w:val="0"/>
                          <w:marRight w:val="0"/>
                          <w:marTop w:val="0"/>
                          <w:marBottom w:val="0"/>
                          <w:divBdr>
                            <w:top w:val="none" w:sz="0" w:space="0" w:color="auto"/>
                            <w:left w:val="none" w:sz="0" w:space="0" w:color="auto"/>
                            <w:bottom w:val="none" w:sz="0" w:space="0" w:color="auto"/>
                            <w:right w:val="none" w:sz="0" w:space="0" w:color="auto"/>
                          </w:divBdr>
                          <w:divsChild>
                            <w:div w:id="188417315">
                              <w:marLeft w:val="0"/>
                              <w:marRight w:val="0"/>
                              <w:marTop w:val="0"/>
                              <w:marBottom w:val="0"/>
                              <w:divBdr>
                                <w:top w:val="none" w:sz="0" w:space="0" w:color="auto"/>
                                <w:left w:val="none" w:sz="0" w:space="0" w:color="auto"/>
                                <w:bottom w:val="none" w:sz="0" w:space="0" w:color="auto"/>
                                <w:right w:val="none" w:sz="0" w:space="0" w:color="auto"/>
                              </w:divBdr>
                              <w:divsChild>
                                <w:div w:id="2110199543">
                                  <w:marLeft w:val="0"/>
                                  <w:marRight w:val="0"/>
                                  <w:marTop w:val="0"/>
                                  <w:marBottom w:val="0"/>
                                  <w:divBdr>
                                    <w:top w:val="none" w:sz="0" w:space="0" w:color="auto"/>
                                    <w:left w:val="none" w:sz="0" w:space="0" w:color="auto"/>
                                    <w:bottom w:val="none" w:sz="0" w:space="0" w:color="auto"/>
                                    <w:right w:val="none" w:sz="0" w:space="0" w:color="auto"/>
                                  </w:divBdr>
                                  <w:divsChild>
                                    <w:div w:id="104852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0199434">
      <w:bodyDiv w:val="1"/>
      <w:marLeft w:val="0"/>
      <w:marRight w:val="0"/>
      <w:marTop w:val="0"/>
      <w:marBottom w:val="0"/>
      <w:divBdr>
        <w:top w:val="none" w:sz="0" w:space="0" w:color="auto"/>
        <w:left w:val="none" w:sz="0" w:space="0" w:color="auto"/>
        <w:bottom w:val="none" w:sz="0" w:space="0" w:color="auto"/>
        <w:right w:val="none" w:sz="0" w:space="0" w:color="auto"/>
      </w:divBdr>
      <w:divsChild>
        <w:div w:id="1105734433">
          <w:marLeft w:val="-3180"/>
          <w:marRight w:val="0"/>
          <w:marTop w:val="0"/>
          <w:marBottom w:val="0"/>
          <w:divBdr>
            <w:top w:val="none" w:sz="0" w:space="0" w:color="auto"/>
            <w:left w:val="none" w:sz="0" w:space="0" w:color="auto"/>
            <w:bottom w:val="none" w:sz="0" w:space="0" w:color="auto"/>
            <w:right w:val="none" w:sz="0" w:space="0" w:color="auto"/>
          </w:divBdr>
          <w:divsChild>
            <w:div w:id="506217382">
              <w:marLeft w:val="0"/>
              <w:marRight w:val="0"/>
              <w:marTop w:val="0"/>
              <w:marBottom w:val="0"/>
              <w:divBdr>
                <w:top w:val="none" w:sz="0" w:space="0" w:color="auto"/>
                <w:left w:val="none" w:sz="0" w:space="0" w:color="auto"/>
                <w:bottom w:val="none" w:sz="0" w:space="0" w:color="auto"/>
                <w:right w:val="none" w:sz="0" w:space="0" w:color="auto"/>
              </w:divBdr>
              <w:divsChild>
                <w:div w:id="74716849">
                  <w:marLeft w:val="0"/>
                  <w:marRight w:val="0"/>
                  <w:marTop w:val="0"/>
                  <w:marBottom w:val="0"/>
                  <w:divBdr>
                    <w:top w:val="none" w:sz="0" w:space="0" w:color="auto"/>
                    <w:left w:val="none" w:sz="0" w:space="0" w:color="auto"/>
                    <w:bottom w:val="none" w:sz="0" w:space="0" w:color="auto"/>
                    <w:right w:val="none" w:sz="0" w:space="0" w:color="auto"/>
                  </w:divBdr>
                  <w:divsChild>
                    <w:div w:id="701327601">
                      <w:marLeft w:val="0"/>
                      <w:marRight w:val="0"/>
                      <w:marTop w:val="0"/>
                      <w:marBottom w:val="0"/>
                      <w:divBdr>
                        <w:top w:val="none" w:sz="0" w:space="0" w:color="auto"/>
                        <w:left w:val="none" w:sz="0" w:space="0" w:color="auto"/>
                        <w:bottom w:val="none" w:sz="0" w:space="0" w:color="auto"/>
                        <w:right w:val="none" w:sz="0" w:space="0" w:color="auto"/>
                      </w:divBdr>
                      <w:divsChild>
                        <w:div w:id="179272470">
                          <w:marLeft w:val="0"/>
                          <w:marRight w:val="0"/>
                          <w:marTop w:val="0"/>
                          <w:marBottom w:val="0"/>
                          <w:divBdr>
                            <w:top w:val="none" w:sz="0" w:space="0" w:color="auto"/>
                            <w:left w:val="none" w:sz="0" w:space="0" w:color="auto"/>
                            <w:bottom w:val="none" w:sz="0" w:space="0" w:color="auto"/>
                            <w:right w:val="none" w:sz="0" w:space="0" w:color="auto"/>
                          </w:divBdr>
                          <w:divsChild>
                            <w:div w:id="643122925">
                              <w:marLeft w:val="0"/>
                              <w:marRight w:val="0"/>
                              <w:marTop w:val="0"/>
                              <w:marBottom w:val="0"/>
                              <w:divBdr>
                                <w:top w:val="none" w:sz="0" w:space="0" w:color="auto"/>
                                <w:left w:val="none" w:sz="0" w:space="0" w:color="auto"/>
                                <w:bottom w:val="none" w:sz="0" w:space="0" w:color="auto"/>
                                <w:right w:val="none" w:sz="0" w:space="0" w:color="auto"/>
                              </w:divBdr>
                              <w:divsChild>
                                <w:div w:id="1955861019">
                                  <w:marLeft w:val="0"/>
                                  <w:marRight w:val="0"/>
                                  <w:marTop w:val="0"/>
                                  <w:marBottom w:val="0"/>
                                  <w:divBdr>
                                    <w:top w:val="none" w:sz="0" w:space="0" w:color="auto"/>
                                    <w:left w:val="none" w:sz="0" w:space="0" w:color="auto"/>
                                    <w:bottom w:val="none" w:sz="0" w:space="0" w:color="auto"/>
                                    <w:right w:val="none" w:sz="0" w:space="0" w:color="auto"/>
                                  </w:divBdr>
                                  <w:divsChild>
                                    <w:div w:id="17939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0174849">
      <w:bodyDiv w:val="1"/>
      <w:marLeft w:val="0"/>
      <w:marRight w:val="0"/>
      <w:marTop w:val="0"/>
      <w:marBottom w:val="0"/>
      <w:divBdr>
        <w:top w:val="none" w:sz="0" w:space="0" w:color="auto"/>
        <w:left w:val="none" w:sz="0" w:space="0" w:color="auto"/>
        <w:bottom w:val="none" w:sz="0" w:space="0" w:color="auto"/>
        <w:right w:val="none" w:sz="0" w:space="0" w:color="auto"/>
      </w:divBdr>
      <w:divsChild>
        <w:div w:id="1826192774">
          <w:marLeft w:val="0"/>
          <w:marRight w:val="0"/>
          <w:marTop w:val="0"/>
          <w:marBottom w:val="0"/>
          <w:divBdr>
            <w:top w:val="none" w:sz="0" w:space="0" w:color="auto"/>
            <w:left w:val="none" w:sz="0" w:space="0" w:color="auto"/>
            <w:bottom w:val="none" w:sz="0" w:space="0" w:color="auto"/>
            <w:right w:val="none" w:sz="0" w:space="0" w:color="auto"/>
          </w:divBdr>
          <w:divsChild>
            <w:div w:id="79995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618437">
      <w:bodyDiv w:val="1"/>
      <w:marLeft w:val="0"/>
      <w:marRight w:val="0"/>
      <w:marTop w:val="0"/>
      <w:marBottom w:val="0"/>
      <w:divBdr>
        <w:top w:val="none" w:sz="0" w:space="0" w:color="auto"/>
        <w:left w:val="none" w:sz="0" w:space="0" w:color="auto"/>
        <w:bottom w:val="none" w:sz="0" w:space="0" w:color="auto"/>
        <w:right w:val="none" w:sz="0" w:space="0" w:color="auto"/>
      </w:divBdr>
      <w:divsChild>
        <w:div w:id="1894655954">
          <w:marLeft w:val="0"/>
          <w:marRight w:val="0"/>
          <w:marTop w:val="0"/>
          <w:marBottom w:val="0"/>
          <w:divBdr>
            <w:top w:val="none" w:sz="0" w:space="0" w:color="auto"/>
            <w:left w:val="none" w:sz="0" w:space="0" w:color="auto"/>
            <w:bottom w:val="none" w:sz="0" w:space="0" w:color="auto"/>
            <w:right w:val="none" w:sz="0" w:space="0" w:color="auto"/>
          </w:divBdr>
          <w:divsChild>
            <w:div w:id="185198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061757">
      <w:bodyDiv w:val="1"/>
      <w:marLeft w:val="0"/>
      <w:marRight w:val="0"/>
      <w:marTop w:val="0"/>
      <w:marBottom w:val="0"/>
      <w:divBdr>
        <w:top w:val="none" w:sz="0" w:space="0" w:color="auto"/>
        <w:left w:val="none" w:sz="0" w:space="0" w:color="auto"/>
        <w:bottom w:val="none" w:sz="0" w:space="0" w:color="auto"/>
        <w:right w:val="none" w:sz="0" w:space="0" w:color="auto"/>
      </w:divBdr>
      <w:divsChild>
        <w:div w:id="390350267">
          <w:marLeft w:val="-3180"/>
          <w:marRight w:val="0"/>
          <w:marTop w:val="0"/>
          <w:marBottom w:val="0"/>
          <w:divBdr>
            <w:top w:val="none" w:sz="0" w:space="0" w:color="auto"/>
            <w:left w:val="none" w:sz="0" w:space="0" w:color="auto"/>
            <w:bottom w:val="none" w:sz="0" w:space="0" w:color="auto"/>
            <w:right w:val="none" w:sz="0" w:space="0" w:color="auto"/>
          </w:divBdr>
          <w:divsChild>
            <w:div w:id="1349209824">
              <w:marLeft w:val="0"/>
              <w:marRight w:val="0"/>
              <w:marTop w:val="0"/>
              <w:marBottom w:val="0"/>
              <w:divBdr>
                <w:top w:val="none" w:sz="0" w:space="0" w:color="auto"/>
                <w:left w:val="none" w:sz="0" w:space="0" w:color="auto"/>
                <w:bottom w:val="none" w:sz="0" w:space="0" w:color="auto"/>
                <w:right w:val="none" w:sz="0" w:space="0" w:color="auto"/>
              </w:divBdr>
              <w:divsChild>
                <w:div w:id="617027114">
                  <w:marLeft w:val="0"/>
                  <w:marRight w:val="0"/>
                  <w:marTop w:val="0"/>
                  <w:marBottom w:val="0"/>
                  <w:divBdr>
                    <w:top w:val="none" w:sz="0" w:space="0" w:color="auto"/>
                    <w:left w:val="none" w:sz="0" w:space="0" w:color="auto"/>
                    <w:bottom w:val="none" w:sz="0" w:space="0" w:color="auto"/>
                    <w:right w:val="none" w:sz="0" w:space="0" w:color="auto"/>
                  </w:divBdr>
                  <w:divsChild>
                    <w:div w:id="394933653">
                      <w:marLeft w:val="0"/>
                      <w:marRight w:val="0"/>
                      <w:marTop w:val="0"/>
                      <w:marBottom w:val="0"/>
                      <w:divBdr>
                        <w:top w:val="none" w:sz="0" w:space="0" w:color="auto"/>
                        <w:left w:val="none" w:sz="0" w:space="0" w:color="auto"/>
                        <w:bottom w:val="none" w:sz="0" w:space="0" w:color="auto"/>
                        <w:right w:val="none" w:sz="0" w:space="0" w:color="auto"/>
                      </w:divBdr>
                      <w:divsChild>
                        <w:div w:id="1619528085">
                          <w:marLeft w:val="0"/>
                          <w:marRight w:val="0"/>
                          <w:marTop w:val="0"/>
                          <w:marBottom w:val="0"/>
                          <w:divBdr>
                            <w:top w:val="none" w:sz="0" w:space="0" w:color="auto"/>
                            <w:left w:val="none" w:sz="0" w:space="0" w:color="auto"/>
                            <w:bottom w:val="none" w:sz="0" w:space="0" w:color="auto"/>
                            <w:right w:val="none" w:sz="0" w:space="0" w:color="auto"/>
                          </w:divBdr>
                          <w:divsChild>
                            <w:div w:id="1443112551">
                              <w:marLeft w:val="0"/>
                              <w:marRight w:val="0"/>
                              <w:marTop w:val="0"/>
                              <w:marBottom w:val="0"/>
                              <w:divBdr>
                                <w:top w:val="none" w:sz="0" w:space="0" w:color="auto"/>
                                <w:left w:val="none" w:sz="0" w:space="0" w:color="auto"/>
                                <w:bottom w:val="none" w:sz="0" w:space="0" w:color="auto"/>
                                <w:right w:val="none" w:sz="0" w:space="0" w:color="auto"/>
                              </w:divBdr>
                              <w:divsChild>
                                <w:div w:id="255752166">
                                  <w:marLeft w:val="0"/>
                                  <w:marRight w:val="0"/>
                                  <w:marTop w:val="0"/>
                                  <w:marBottom w:val="0"/>
                                  <w:divBdr>
                                    <w:top w:val="none" w:sz="0" w:space="0" w:color="auto"/>
                                    <w:left w:val="none" w:sz="0" w:space="0" w:color="auto"/>
                                    <w:bottom w:val="none" w:sz="0" w:space="0" w:color="auto"/>
                                    <w:right w:val="none" w:sz="0" w:space="0" w:color="auto"/>
                                  </w:divBdr>
                                  <w:divsChild>
                                    <w:div w:id="104571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4405909">
      <w:bodyDiv w:val="1"/>
      <w:marLeft w:val="0"/>
      <w:marRight w:val="0"/>
      <w:marTop w:val="0"/>
      <w:marBottom w:val="0"/>
      <w:divBdr>
        <w:top w:val="none" w:sz="0" w:space="0" w:color="auto"/>
        <w:left w:val="none" w:sz="0" w:space="0" w:color="auto"/>
        <w:bottom w:val="none" w:sz="0" w:space="0" w:color="auto"/>
        <w:right w:val="none" w:sz="0" w:space="0" w:color="auto"/>
      </w:divBdr>
    </w:div>
    <w:div w:id="1028338705">
      <w:bodyDiv w:val="1"/>
      <w:marLeft w:val="0"/>
      <w:marRight w:val="0"/>
      <w:marTop w:val="0"/>
      <w:marBottom w:val="0"/>
      <w:divBdr>
        <w:top w:val="none" w:sz="0" w:space="0" w:color="auto"/>
        <w:left w:val="none" w:sz="0" w:space="0" w:color="auto"/>
        <w:bottom w:val="none" w:sz="0" w:space="0" w:color="auto"/>
        <w:right w:val="none" w:sz="0" w:space="0" w:color="auto"/>
      </w:divBdr>
      <w:divsChild>
        <w:div w:id="1993556491">
          <w:marLeft w:val="0"/>
          <w:marRight w:val="0"/>
          <w:marTop w:val="0"/>
          <w:marBottom w:val="0"/>
          <w:divBdr>
            <w:top w:val="none" w:sz="0" w:space="0" w:color="auto"/>
            <w:left w:val="none" w:sz="0" w:space="0" w:color="auto"/>
            <w:bottom w:val="none" w:sz="0" w:space="0" w:color="auto"/>
            <w:right w:val="none" w:sz="0" w:space="0" w:color="auto"/>
          </w:divBdr>
          <w:divsChild>
            <w:div w:id="4719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767753">
      <w:bodyDiv w:val="1"/>
      <w:marLeft w:val="0"/>
      <w:marRight w:val="0"/>
      <w:marTop w:val="0"/>
      <w:marBottom w:val="0"/>
      <w:divBdr>
        <w:top w:val="none" w:sz="0" w:space="0" w:color="auto"/>
        <w:left w:val="none" w:sz="0" w:space="0" w:color="auto"/>
        <w:bottom w:val="none" w:sz="0" w:space="0" w:color="auto"/>
        <w:right w:val="none" w:sz="0" w:space="0" w:color="auto"/>
      </w:divBdr>
      <w:divsChild>
        <w:div w:id="649334693">
          <w:marLeft w:val="-3180"/>
          <w:marRight w:val="0"/>
          <w:marTop w:val="0"/>
          <w:marBottom w:val="0"/>
          <w:divBdr>
            <w:top w:val="none" w:sz="0" w:space="0" w:color="auto"/>
            <w:left w:val="none" w:sz="0" w:space="0" w:color="auto"/>
            <w:bottom w:val="none" w:sz="0" w:space="0" w:color="auto"/>
            <w:right w:val="none" w:sz="0" w:space="0" w:color="auto"/>
          </w:divBdr>
          <w:divsChild>
            <w:div w:id="1719546714">
              <w:marLeft w:val="0"/>
              <w:marRight w:val="0"/>
              <w:marTop w:val="0"/>
              <w:marBottom w:val="0"/>
              <w:divBdr>
                <w:top w:val="none" w:sz="0" w:space="0" w:color="auto"/>
                <w:left w:val="none" w:sz="0" w:space="0" w:color="auto"/>
                <w:bottom w:val="none" w:sz="0" w:space="0" w:color="auto"/>
                <w:right w:val="none" w:sz="0" w:space="0" w:color="auto"/>
              </w:divBdr>
              <w:divsChild>
                <w:div w:id="1537279870">
                  <w:marLeft w:val="0"/>
                  <w:marRight w:val="0"/>
                  <w:marTop w:val="0"/>
                  <w:marBottom w:val="0"/>
                  <w:divBdr>
                    <w:top w:val="none" w:sz="0" w:space="0" w:color="auto"/>
                    <w:left w:val="none" w:sz="0" w:space="0" w:color="auto"/>
                    <w:bottom w:val="none" w:sz="0" w:space="0" w:color="auto"/>
                    <w:right w:val="none" w:sz="0" w:space="0" w:color="auto"/>
                  </w:divBdr>
                  <w:divsChild>
                    <w:div w:id="817377296">
                      <w:marLeft w:val="0"/>
                      <w:marRight w:val="0"/>
                      <w:marTop w:val="0"/>
                      <w:marBottom w:val="0"/>
                      <w:divBdr>
                        <w:top w:val="none" w:sz="0" w:space="0" w:color="auto"/>
                        <w:left w:val="none" w:sz="0" w:space="0" w:color="auto"/>
                        <w:bottom w:val="none" w:sz="0" w:space="0" w:color="auto"/>
                        <w:right w:val="none" w:sz="0" w:space="0" w:color="auto"/>
                      </w:divBdr>
                      <w:divsChild>
                        <w:div w:id="279261455">
                          <w:marLeft w:val="0"/>
                          <w:marRight w:val="0"/>
                          <w:marTop w:val="0"/>
                          <w:marBottom w:val="0"/>
                          <w:divBdr>
                            <w:top w:val="none" w:sz="0" w:space="0" w:color="auto"/>
                            <w:left w:val="none" w:sz="0" w:space="0" w:color="auto"/>
                            <w:bottom w:val="none" w:sz="0" w:space="0" w:color="auto"/>
                            <w:right w:val="none" w:sz="0" w:space="0" w:color="auto"/>
                          </w:divBdr>
                          <w:divsChild>
                            <w:div w:id="221721554">
                              <w:marLeft w:val="0"/>
                              <w:marRight w:val="0"/>
                              <w:marTop w:val="0"/>
                              <w:marBottom w:val="0"/>
                              <w:divBdr>
                                <w:top w:val="none" w:sz="0" w:space="0" w:color="auto"/>
                                <w:left w:val="none" w:sz="0" w:space="0" w:color="auto"/>
                                <w:bottom w:val="none" w:sz="0" w:space="0" w:color="auto"/>
                                <w:right w:val="none" w:sz="0" w:space="0" w:color="auto"/>
                              </w:divBdr>
                              <w:divsChild>
                                <w:div w:id="1419055172">
                                  <w:marLeft w:val="0"/>
                                  <w:marRight w:val="0"/>
                                  <w:marTop w:val="0"/>
                                  <w:marBottom w:val="0"/>
                                  <w:divBdr>
                                    <w:top w:val="none" w:sz="0" w:space="0" w:color="auto"/>
                                    <w:left w:val="none" w:sz="0" w:space="0" w:color="auto"/>
                                    <w:bottom w:val="none" w:sz="0" w:space="0" w:color="auto"/>
                                    <w:right w:val="none" w:sz="0" w:space="0" w:color="auto"/>
                                  </w:divBdr>
                                  <w:divsChild>
                                    <w:div w:id="209192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7500852">
      <w:bodyDiv w:val="1"/>
      <w:marLeft w:val="0"/>
      <w:marRight w:val="0"/>
      <w:marTop w:val="0"/>
      <w:marBottom w:val="0"/>
      <w:divBdr>
        <w:top w:val="none" w:sz="0" w:space="0" w:color="auto"/>
        <w:left w:val="none" w:sz="0" w:space="0" w:color="auto"/>
        <w:bottom w:val="none" w:sz="0" w:space="0" w:color="auto"/>
        <w:right w:val="none" w:sz="0" w:space="0" w:color="auto"/>
      </w:divBdr>
      <w:divsChild>
        <w:div w:id="1887444702">
          <w:marLeft w:val="0"/>
          <w:marRight w:val="0"/>
          <w:marTop w:val="0"/>
          <w:marBottom w:val="0"/>
          <w:divBdr>
            <w:top w:val="none" w:sz="0" w:space="0" w:color="auto"/>
            <w:left w:val="none" w:sz="0" w:space="0" w:color="auto"/>
            <w:bottom w:val="none" w:sz="0" w:space="0" w:color="auto"/>
            <w:right w:val="none" w:sz="0" w:space="0" w:color="auto"/>
          </w:divBdr>
          <w:divsChild>
            <w:div w:id="81097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472006">
      <w:bodyDiv w:val="1"/>
      <w:marLeft w:val="0"/>
      <w:marRight w:val="0"/>
      <w:marTop w:val="0"/>
      <w:marBottom w:val="0"/>
      <w:divBdr>
        <w:top w:val="none" w:sz="0" w:space="0" w:color="auto"/>
        <w:left w:val="none" w:sz="0" w:space="0" w:color="auto"/>
        <w:bottom w:val="none" w:sz="0" w:space="0" w:color="auto"/>
        <w:right w:val="none" w:sz="0" w:space="0" w:color="auto"/>
      </w:divBdr>
      <w:divsChild>
        <w:div w:id="192891515">
          <w:marLeft w:val="0"/>
          <w:marRight w:val="0"/>
          <w:marTop w:val="0"/>
          <w:marBottom w:val="0"/>
          <w:divBdr>
            <w:top w:val="none" w:sz="0" w:space="0" w:color="auto"/>
            <w:left w:val="none" w:sz="0" w:space="0" w:color="auto"/>
            <w:bottom w:val="none" w:sz="0" w:space="0" w:color="auto"/>
            <w:right w:val="none" w:sz="0" w:space="0" w:color="auto"/>
          </w:divBdr>
          <w:divsChild>
            <w:div w:id="106634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072312">
      <w:bodyDiv w:val="1"/>
      <w:marLeft w:val="0"/>
      <w:marRight w:val="0"/>
      <w:marTop w:val="0"/>
      <w:marBottom w:val="0"/>
      <w:divBdr>
        <w:top w:val="none" w:sz="0" w:space="0" w:color="auto"/>
        <w:left w:val="none" w:sz="0" w:space="0" w:color="auto"/>
        <w:bottom w:val="none" w:sz="0" w:space="0" w:color="auto"/>
        <w:right w:val="none" w:sz="0" w:space="0" w:color="auto"/>
      </w:divBdr>
      <w:divsChild>
        <w:div w:id="2011717771">
          <w:marLeft w:val="0"/>
          <w:marRight w:val="0"/>
          <w:marTop w:val="0"/>
          <w:marBottom w:val="0"/>
          <w:divBdr>
            <w:top w:val="none" w:sz="0" w:space="0" w:color="auto"/>
            <w:left w:val="none" w:sz="0" w:space="0" w:color="auto"/>
            <w:bottom w:val="none" w:sz="0" w:space="0" w:color="auto"/>
            <w:right w:val="none" w:sz="0" w:space="0" w:color="auto"/>
          </w:divBdr>
          <w:divsChild>
            <w:div w:id="165996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27644">
      <w:bodyDiv w:val="1"/>
      <w:marLeft w:val="0"/>
      <w:marRight w:val="0"/>
      <w:marTop w:val="0"/>
      <w:marBottom w:val="0"/>
      <w:divBdr>
        <w:top w:val="none" w:sz="0" w:space="0" w:color="auto"/>
        <w:left w:val="none" w:sz="0" w:space="0" w:color="auto"/>
        <w:bottom w:val="none" w:sz="0" w:space="0" w:color="auto"/>
        <w:right w:val="none" w:sz="0" w:space="0" w:color="auto"/>
      </w:divBdr>
      <w:divsChild>
        <w:div w:id="1547793643">
          <w:marLeft w:val="0"/>
          <w:marRight w:val="0"/>
          <w:marTop w:val="0"/>
          <w:marBottom w:val="0"/>
          <w:divBdr>
            <w:top w:val="none" w:sz="0" w:space="0" w:color="auto"/>
            <w:left w:val="none" w:sz="0" w:space="0" w:color="auto"/>
            <w:bottom w:val="none" w:sz="0" w:space="0" w:color="auto"/>
            <w:right w:val="none" w:sz="0" w:space="0" w:color="auto"/>
          </w:divBdr>
          <w:divsChild>
            <w:div w:id="174025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71501">
      <w:bodyDiv w:val="1"/>
      <w:marLeft w:val="0"/>
      <w:marRight w:val="0"/>
      <w:marTop w:val="0"/>
      <w:marBottom w:val="0"/>
      <w:divBdr>
        <w:top w:val="none" w:sz="0" w:space="0" w:color="auto"/>
        <w:left w:val="none" w:sz="0" w:space="0" w:color="auto"/>
        <w:bottom w:val="none" w:sz="0" w:space="0" w:color="auto"/>
        <w:right w:val="none" w:sz="0" w:space="0" w:color="auto"/>
      </w:divBdr>
      <w:divsChild>
        <w:div w:id="120812295">
          <w:marLeft w:val="-3180"/>
          <w:marRight w:val="0"/>
          <w:marTop w:val="0"/>
          <w:marBottom w:val="0"/>
          <w:divBdr>
            <w:top w:val="none" w:sz="0" w:space="0" w:color="auto"/>
            <w:left w:val="none" w:sz="0" w:space="0" w:color="auto"/>
            <w:bottom w:val="none" w:sz="0" w:space="0" w:color="auto"/>
            <w:right w:val="none" w:sz="0" w:space="0" w:color="auto"/>
          </w:divBdr>
          <w:divsChild>
            <w:div w:id="964190719">
              <w:marLeft w:val="0"/>
              <w:marRight w:val="0"/>
              <w:marTop w:val="0"/>
              <w:marBottom w:val="0"/>
              <w:divBdr>
                <w:top w:val="none" w:sz="0" w:space="0" w:color="auto"/>
                <w:left w:val="none" w:sz="0" w:space="0" w:color="auto"/>
                <w:bottom w:val="none" w:sz="0" w:space="0" w:color="auto"/>
                <w:right w:val="none" w:sz="0" w:space="0" w:color="auto"/>
              </w:divBdr>
              <w:divsChild>
                <w:div w:id="983004159">
                  <w:marLeft w:val="0"/>
                  <w:marRight w:val="0"/>
                  <w:marTop w:val="0"/>
                  <w:marBottom w:val="0"/>
                  <w:divBdr>
                    <w:top w:val="none" w:sz="0" w:space="0" w:color="auto"/>
                    <w:left w:val="none" w:sz="0" w:space="0" w:color="auto"/>
                    <w:bottom w:val="none" w:sz="0" w:space="0" w:color="auto"/>
                    <w:right w:val="none" w:sz="0" w:space="0" w:color="auto"/>
                  </w:divBdr>
                  <w:divsChild>
                    <w:div w:id="349381185">
                      <w:marLeft w:val="0"/>
                      <w:marRight w:val="0"/>
                      <w:marTop w:val="0"/>
                      <w:marBottom w:val="0"/>
                      <w:divBdr>
                        <w:top w:val="none" w:sz="0" w:space="0" w:color="auto"/>
                        <w:left w:val="none" w:sz="0" w:space="0" w:color="auto"/>
                        <w:bottom w:val="none" w:sz="0" w:space="0" w:color="auto"/>
                        <w:right w:val="none" w:sz="0" w:space="0" w:color="auto"/>
                      </w:divBdr>
                      <w:divsChild>
                        <w:div w:id="2143689557">
                          <w:marLeft w:val="0"/>
                          <w:marRight w:val="0"/>
                          <w:marTop w:val="0"/>
                          <w:marBottom w:val="0"/>
                          <w:divBdr>
                            <w:top w:val="none" w:sz="0" w:space="0" w:color="auto"/>
                            <w:left w:val="none" w:sz="0" w:space="0" w:color="auto"/>
                            <w:bottom w:val="none" w:sz="0" w:space="0" w:color="auto"/>
                            <w:right w:val="none" w:sz="0" w:space="0" w:color="auto"/>
                          </w:divBdr>
                          <w:divsChild>
                            <w:div w:id="568224398">
                              <w:marLeft w:val="0"/>
                              <w:marRight w:val="0"/>
                              <w:marTop w:val="0"/>
                              <w:marBottom w:val="0"/>
                              <w:divBdr>
                                <w:top w:val="none" w:sz="0" w:space="0" w:color="auto"/>
                                <w:left w:val="none" w:sz="0" w:space="0" w:color="auto"/>
                                <w:bottom w:val="none" w:sz="0" w:space="0" w:color="auto"/>
                                <w:right w:val="none" w:sz="0" w:space="0" w:color="auto"/>
                              </w:divBdr>
                              <w:divsChild>
                                <w:div w:id="371618968">
                                  <w:marLeft w:val="0"/>
                                  <w:marRight w:val="0"/>
                                  <w:marTop w:val="0"/>
                                  <w:marBottom w:val="0"/>
                                  <w:divBdr>
                                    <w:top w:val="none" w:sz="0" w:space="0" w:color="auto"/>
                                    <w:left w:val="none" w:sz="0" w:space="0" w:color="auto"/>
                                    <w:bottom w:val="none" w:sz="0" w:space="0" w:color="auto"/>
                                    <w:right w:val="none" w:sz="0" w:space="0" w:color="auto"/>
                                  </w:divBdr>
                                  <w:divsChild>
                                    <w:div w:id="93967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3848</Words>
  <Characters>20245</Characters>
  <Application>Microsoft Macintosh Word</Application>
  <DocSecurity>0</DocSecurity>
  <Lines>396</Lines>
  <Paragraphs>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24005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2012-05-29T20:57:00Z</dcterms:created>
  <dcterms:modified xsi:type="dcterms:W3CDTF">2012-06-03T22:03:00Z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7b998166-8c3f-4e46-a51f-1e1f128c4457</vt:lpwstr>
  </property>
</Properties>
</file>